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5C" w:rsidRDefault="00935B5C">
      <w:pPr>
        <w:spacing w:line="130" w:lineRule="exact"/>
        <w:rPr>
          <w:sz w:val="10"/>
          <w:szCs w:val="10"/>
        </w:rPr>
      </w:pPr>
    </w:p>
    <w:p w:rsidR="00935B5C" w:rsidRDefault="00935B5C">
      <w:pPr>
        <w:rPr>
          <w:sz w:val="2"/>
          <w:szCs w:val="2"/>
        </w:rPr>
        <w:sectPr w:rsidR="00935B5C">
          <w:pgSz w:w="11900" w:h="16840"/>
          <w:pgMar w:top="606" w:right="0" w:bottom="543" w:left="0" w:header="0" w:footer="3" w:gutter="0"/>
          <w:cols w:space="720"/>
          <w:noEndnote/>
          <w:docGrid w:linePitch="360"/>
        </w:sectPr>
      </w:pPr>
    </w:p>
    <w:p w:rsidR="00935B5C" w:rsidRDefault="00312531">
      <w:pPr>
        <w:pStyle w:val="30"/>
        <w:shd w:val="clear" w:color="auto" w:fill="auto"/>
        <w:spacing w:after="296"/>
      </w:pPr>
      <w:r>
        <w:lastRenderedPageBreak/>
        <w:t xml:space="preserve">Постановление Правительства РФ от 21 июня 2016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565 "О порядке идентификации контролируемых товаров и технологий, форме идентификационного заключения и правилах его заполнения"</w:t>
      </w:r>
    </w:p>
    <w:p w:rsidR="00935B5C" w:rsidRDefault="00312531">
      <w:pPr>
        <w:pStyle w:val="20"/>
        <w:shd w:val="clear" w:color="auto" w:fill="auto"/>
        <w:spacing w:before="0" w:after="56"/>
      </w:pPr>
      <w:r>
        <w:t xml:space="preserve">В соответствии со статьей 24 Федерального закона </w:t>
      </w:r>
      <w:r>
        <w:t>"Об экспортном контроле" Правительство Российской Федерации постановляет:</w:t>
      </w:r>
    </w:p>
    <w:p w:rsidR="00935B5C" w:rsidRDefault="0031253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523" w:lineRule="exact"/>
      </w:pPr>
      <w:r>
        <w:t>Утвердить прилагаемые:</w:t>
      </w:r>
    </w:p>
    <w:p w:rsidR="00935B5C" w:rsidRDefault="00312531">
      <w:pPr>
        <w:pStyle w:val="20"/>
        <w:shd w:val="clear" w:color="auto" w:fill="auto"/>
        <w:spacing w:before="0" w:after="0" w:line="523" w:lineRule="exact"/>
      </w:pPr>
      <w:r>
        <w:t>Правила проведения идентификации контролируемых товаров и технологий; форму идентификационного заключения;</w:t>
      </w:r>
    </w:p>
    <w:p w:rsidR="00935B5C" w:rsidRDefault="00312531">
      <w:pPr>
        <w:pStyle w:val="20"/>
        <w:shd w:val="clear" w:color="auto" w:fill="auto"/>
        <w:spacing w:before="0" w:after="0" w:line="523" w:lineRule="exact"/>
      </w:pPr>
      <w:r>
        <w:t>Правила заполнения идентификационного заключения.</w:t>
      </w:r>
    </w:p>
    <w:p w:rsidR="00935B5C" w:rsidRDefault="00312531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88" w:lineRule="exact"/>
      </w:pPr>
      <w:r>
        <w:t>Вн</w:t>
      </w:r>
      <w:r>
        <w:t>ести в Правила получения российскими организациями специального разрешения на осуществление деятельности по проведению независимой идентификационной экспертизы товаров и технологий в целях экспортного контроля, утвержденные постановлением Правительства Рос</w:t>
      </w:r>
      <w:r>
        <w:t xml:space="preserve">сийской Федерации от 21 июня 2001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477 "О системе независимой идентификационной экспертизы товаров и технологий, проводимой в целях экспортного контроля" (Собрание законодательства Российской Федерации,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 xml:space="preserve">2001,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26, ст. 2687; 2005,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7, ст. 562; 2012,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3, ст. 415), следующие изменения:</w:t>
      </w:r>
    </w:p>
    <w:p w:rsidR="00935B5C" w:rsidRDefault="00312531">
      <w:pPr>
        <w:pStyle w:val="20"/>
        <w:shd w:val="clear" w:color="auto" w:fill="auto"/>
        <w:tabs>
          <w:tab w:val="left" w:pos="322"/>
        </w:tabs>
        <w:spacing w:before="0" w:after="204" w:line="248" w:lineRule="exact"/>
        <w:jc w:val="both"/>
      </w:pPr>
      <w:r>
        <w:t>а)</w:t>
      </w:r>
      <w:r>
        <w:tab/>
        <w:t>абзац второй пункта 2 заменить текстом следующего содержания:</w:t>
      </w:r>
    </w:p>
    <w:p w:rsidR="00935B5C" w:rsidRDefault="00312531">
      <w:pPr>
        <w:pStyle w:val="20"/>
        <w:shd w:val="clear" w:color="auto" w:fill="auto"/>
        <w:spacing w:before="0"/>
      </w:pPr>
      <w:r>
        <w:t>"Необходимым условием для получения специального разрешения на осуществление деятельности по проведению экспертизы является наличие:</w:t>
      </w:r>
    </w:p>
    <w:p w:rsidR="00935B5C" w:rsidRDefault="00312531">
      <w:pPr>
        <w:pStyle w:val="20"/>
        <w:shd w:val="clear" w:color="auto" w:fill="auto"/>
        <w:spacing w:before="0"/>
      </w:pPr>
      <w:r>
        <w:t xml:space="preserve">лицензии на проведение </w:t>
      </w:r>
      <w:r>
        <w:t>работ, связанных с использованием сведений, составляющих государственную тайну (для российской организации);</w:t>
      </w:r>
    </w:p>
    <w:p w:rsidR="00935B5C" w:rsidRDefault="00312531">
      <w:pPr>
        <w:pStyle w:val="20"/>
        <w:shd w:val="clear" w:color="auto" w:fill="auto"/>
        <w:spacing w:before="0" w:after="244"/>
      </w:pPr>
      <w:r>
        <w:t>квалификационного аттестата специалиста в области экспортного контроля (для должностных лиц российской организации, наделенных полномочиями удостов</w:t>
      </w:r>
      <w:r>
        <w:t>ерять своей подписью идентификационное заключение, указанное в статье 24 Федерального закона "Об экспортном контроле").";</w:t>
      </w:r>
    </w:p>
    <w:p w:rsidR="00935B5C" w:rsidRDefault="00312531">
      <w:pPr>
        <w:pStyle w:val="20"/>
        <w:shd w:val="clear" w:color="auto" w:fill="auto"/>
        <w:tabs>
          <w:tab w:val="left" w:pos="322"/>
        </w:tabs>
        <w:spacing w:before="0" w:after="272" w:line="288" w:lineRule="exact"/>
      </w:pPr>
      <w:r>
        <w:t>б)</w:t>
      </w:r>
      <w:r>
        <w:tab/>
        <w:t>в подпункте "б" пункта 9 слова "лицензии на проведение работ, связанных с использованием сведений, составляющих государственную тай</w:t>
      </w:r>
      <w:r>
        <w:t>ну" заменить словами "невыполнение организацией-заявителем условия, предусмотренного абзацем третьим пункта 2 настоящих Правил".</w:t>
      </w:r>
    </w:p>
    <w:p w:rsidR="00935B5C" w:rsidRDefault="00312531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08" w:line="248" w:lineRule="exact"/>
        <w:jc w:val="both"/>
      </w:pPr>
      <w:r>
        <w:t>Признать утратившими силу:</w:t>
      </w:r>
    </w:p>
    <w:p w:rsidR="00935B5C" w:rsidRDefault="00312531">
      <w:pPr>
        <w:pStyle w:val="20"/>
        <w:shd w:val="clear" w:color="auto" w:fill="auto"/>
        <w:spacing w:before="0" w:after="0" w:line="288" w:lineRule="exact"/>
      </w:pPr>
      <w:r>
        <w:t xml:space="preserve">абзац третий пункта 2 постановления Правительства Российской Федерации от 21 июня 2001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477 "О с</w:t>
      </w:r>
      <w:r>
        <w:t xml:space="preserve">истеме независимой идентификационной экспертизы товаров и технологий, проводимой в целях экспортного контроля" (Собрание законодательства Российской Федерации, 2001,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26, ст. 2687);</w:t>
      </w:r>
      <w:r>
        <w:br w:type="page"/>
      </w:r>
    </w:p>
    <w:p w:rsidR="00935B5C" w:rsidRDefault="00312531">
      <w:pPr>
        <w:pStyle w:val="20"/>
        <w:shd w:val="clear" w:color="auto" w:fill="auto"/>
        <w:spacing w:before="0" w:after="244"/>
      </w:pPr>
      <w:r>
        <w:lastRenderedPageBreak/>
        <w:t>подпункт "в" пункта 9 изменений, которые вносятся в акты Правительства Р</w:t>
      </w:r>
      <w:r>
        <w:t xml:space="preserve">оссийской Федерации, регулирующие вопросы экспортного контроля, утвержденных постановлением Правительства Российской Федерации от 4 февраля 2005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54 "О внесении изменений в некоторые акты Правительства Российской Федерации, регулирующие вопросы экспорт</w:t>
      </w:r>
      <w:r>
        <w:t xml:space="preserve">ного контроля" (Собрание законодательства Российской Федерации, 2005,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7, ст. 562);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подпункт "б" пункта 6 изменений, которые вносятся в акты Правительства Российской Федерации по вопросам государственной тайны, утвержденных постановлением Правительства Ро</w:t>
      </w:r>
      <w:r>
        <w:t xml:space="preserve">ссийской Федерации от 22 мая 2008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384 "О внесении изменений в некоторые акты Правительства Российской Федерации по вопросам государственной тайны" (Собрание законодательства Российской Федерации, 2008,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21, ст. 2465);</w:t>
      </w:r>
    </w:p>
    <w:p w:rsidR="00935B5C" w:rsidRDefault="00312531">
      <w:pPr>
        <w:pStyle w:val="20"/>
        <w:shd w:val="clear" w:color="auto" w:fill="auto"/>
        <w:spacing w:before="0"/>
      </w:pPr>
      <w:r>
        <w:t>пункт 4 изменений, которые внося</w:t>
      </w:r>
      <w:r>
        <w:t xml:space="preserve">тся в постановление Правительства Российской Федерации от 21 июня 2001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477, утвержденных постановлением Правительства Российской Федерации от 3 сентября 2008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654 "О внесении изменений в постановление Правительства Российской Федерации от 21 июня </w:t>
      </w:r>
      <w:r>
        <w:t xml:space="preserve">2001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477" (Собрание законодательства Российской Федерации, 2008,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36, ст. 4126);</w:t>
      </w:r>
    </w:p>
    <w:p w:rsidR="00935B5C" w:rsidRDefault="00312531">
      <w:pPr>
        <w:pStyle w:val="20"/>
        <w:shd w:val="clear" w:color="auto" w:fill="auto"/>
        <w:spacing w:before="0" w:after="236"/>
      </w:pPr>
      <w:r>
        <w:t>пункт 2 изменений, которые вносятся в акты Правительства Российской Федерации по вопросам экспортного контроля, утвержденных постановлением Правительства Российской Феде</w:t>
      </w:r>
      <w:r>
        <w:t xml:space="preserve">рации от 30 декабря 2010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1201 "О внесении изменений в некоторые акты Правительства Российской Федерации по вопросам экспортного контроля" (Собрание законодательства Российской Федерации, 2011,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3, ст. 549).</w:t>
      </w:r>
    </w:p>
    <w:p w:rsidR="00935B5C" w:rsidRDefault="00CF401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328" w:line="298" w:lineRule="exact"/>
      </w:pPr>
      <w:r>
        <w:rPr>
          <w:noProof/>
          <w:lang w:bidi="ar-SA"/>
        </w:rPr>
        <mc:AlternateContent>
          <mc:Choice Requires="wps">
            <w:drawing>
              <wp:anchor distT="2540" distB="17145" distL="63500" distR="63500" simplePos="0" relativeHeight="251657728" behindDoc="1" locked="0" layoutInCell="1" allowOverlap="1">
                <wp:simplePos x="0" y="0"/>
                <wp:positionH relativeFrom="margin">
                  <wp:posOffset>2180590</wp:posOffset>
                </wp:positionH>
                <wp:positionV relativeFrom="paragraph">
                  <wp:posOffset>53975</wp:posOffset>
                </wp:positionV>
                <wp:extent cx="926465" cy="15748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5C" w:rsidRDefault="00312531">
                            <w:pPr>
                              <w:pStyle w:val="20"/>
                              <w:shd w:val="clear" w:color="auto" w:fill="auto"/>
                              <w:spacing w:before="0" w:after="0" w:line="248" w:lineRule="exact"/>
                            </w:pPr>
                            <w:r>
                              <w:rPr>
                                <w:rStyle w:val="2Exact"/>
                              </w:rPr>
                              <w:t>Д. Медведев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pt;margin-top:4.25pt;width:72.95pt;height:12.4pt;z-index:-251658752;visibility:visible;mso-wrap-style:square;mso-width-percent:0;mso-height-percent:0;mso-wrap-distance-left:5pt;mso-wrap-distance-top:.2pt;mso-wrap-distance-right:5pt;mso-wrap-distance-bottom: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6SrAIAAKg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" filled="f" stroked="f">
                <v:textbox style="mso-fit-shape-to-text:t" inset="0,0,0,0">
                  <w:txbxContent>
                    <w:p w:rsidR="00935B5C" w:rsidRDefault="00312531">
                      <w:pPr>
                        <w:pStyle w:val="20"/>
                        <w:shd w:val="clear" w:color="auto" w:fill="auto"/>
                        <w:spacing w:before="0" w:after="0" w:line="248" w:lineRule="exact"/>
                      </w:pPr>
                      <w:r>
                        <w:rPr>
                          <w:rStyle w:val="2Exact"/>
                        </w:rPr>
                        <w:t>Д. Медведев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12531">
        <w:t xml:space="preserve">Председатель Правительства </w:t>
      </w:r>
      <w:r w:rsidR="00312531">
        <w:t>Российской Федерации</w:t>
      </w:r>
    </w:p>
    <w:p w:rsidR="00935B5C" w:rsidRDefault="00312531">
      <w:pPr>
        <w:pStyle w:val="30"/>
        <w:shd w:val="clear" w:color="auto" w:fill="auto"/>
        <w:spacing w:after="0"/>
      </w:pPr>
      <w:r>
        <w:t>Правила</w:t>
      </w:r>
    </w:p>
    <w:p w:rsidR="00935B5C" w:rsidRDefault="00312531">
      <w:pPr>
        <w:pStyle w:val="30"/>
        <w:shd w:val="clear" w:color="auto" w:fill="auto"/>
        <w:spacing w:after="200"/>
      </w:pPr>
      <w:r>
        <w:t xml:space="preserve">проведения идентификации контролируемых товаров и технологий (утв. постановлением Правительства РФ от 21 июня 2016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565)</w:t>
      </w:r>
    </w:p>
    <w:p w:rsidR="00935B5C" w:rsidRDefault="00312531">
      <w:pPr>
        <w:pStyle w:val="30"/>
        <w:numPr>
          <w:ilvl w:val="0"/>
          <w:numId w:val="2"/>
        </w:numPr>
        <w:shd w:val="clear" w:color="auto" w:fill="auto"/>
        <w:tabs>
          <w:tab w:val="left" w:pos="403"/>
        </w:tabs>
        <w:spacing w:after="0" w:line="588" w:lineRule="exact"/>
      </w:pPr>
      <w:r>
        <w:t>Общие положения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05"/>
        </w:tabs>
        <w:spacing w:before="0" w:after="276"/>
      </w:pPr>
      <w:r>
        <w:t>Настоящие Правила определяют порядок проведения идентификации контролируемых товаров и</w:t>
      </w:r>
      <w:r>
        <w:t xml:space="preserve"> технологий.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204" w:line="248" w:lineRule="exact"/>
      </w:pPr>
      <w:r>
        <w:t>Понятия, используемые в настоящих Правилах, означают следующее:</w:t>
      </w:r>
    </w:p>
    <w:p w:rsidR="00935B5C" w:rsidRDefault="00312531">
      <w:pPr>
        <w:pStyle w:val="20"/>
        <w:shd w:val="clear" w:color="auto" w:fill="auto"/>
        <w:spacing w:before="0" w:after="244"/>
      </w:pPr>
      <w:r>
        <w:t xml:space="preserve">"контрольные списки" - списки (перечни) контролируемых товаров и технологий, утверждаемые указами Президента Российской Федерации в соответствии со статьей 6 Федерального закона </w:t>
      </w:r>
      <w:r>
        <w:t>"Об экспортном контроле";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>"страна назначения" - иностранное государство, в котором предполагается использование (потребление) полученных из Российской Федерации товаров, информации, работ, услуг, результатов интеллектуальной деятельности (прав на них);</w:t>
      </w:r>
    </w:p>
    <w:p w:rsidR="00935B5C" w:rsidRDefault="00312531">
      <w:pPr>
        <w:pStyle w:val="20"/>
        <w:shd w:val="clear" w:color="auto" w:fill="auto"/>
        <w:spacing w:before="0" w:after="0" w:line="248" w:lineRule="exact"/>
      </w:pPr>
      <w:r>
        <w:t>стр</w:t>
      </w:r>
      <w:r>
        <w:t>ана отправления" - иностранное государство, из которого осуществляется ввоз в</w:t>
      </w:r>
      <w:r>
        <w:br w:type="page"/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lastRenderedPageBreak/>
        <w:t>Российскую Федерацию товаров, информации, работ, услуг, результатов интеллектуальной деятельности (прав на них);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 xml:space="preserve">"экспертные организации" - российские организации, получившие в </w:t>
      </w:r>
      <w:r>
        <w:t>установленном порядке специальное разрешение на осуществление деятельности по проведению независимой идентификационной экспертизы товаров и технологий в целях экспортного контроля.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line="288" w:lineRule="exact"/>
      </w:pPr>
      <w:r>
        <w:t>Идентификация контролируемых товаров и технологий проводится в отношении то</w:t>
      </w:r>
      <w:r>
        <w:t>варов, информации, работ, услуг, результатов интеллектуальной деятельности (прав на них), которые являются объектами внешнеэкономических операций и в силу своих особенностей и свойств могут быть использованы при создании оружия массового поражения, средств</w:t>
      </w:r>
      <w:r>
        <w:t xml:space="preserve"> его доставки, иных видов вооружения и военной техники либо при подготовке и (или) совершении террористических актов.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>Проведение идентификации контролируемых товаров и технологий не требуется для товаров, информации, работ, услуг, результатов интеллектуаль</w:t>
      </w:r>
      <w:r>
        <w:t>ной деятельности (прав на них), включенных в размещенный на официальном сайте Федеральной службы по техническому и экспортному контролю в информационно-телекоммуникационной сети "Интернет" перечень товаров, в отношении которых Федеральной службой по технич</w:t>
      </w:r>
      <w:r>
        <w:t>ескому и экспортному контролю принято идентификационное решение о неприменении запретов и ограничений, предусмотренных законодательством Российской Федерации в области экспортного контроля.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208" w:line="248" w:lineRule="exact"/>
      </w:pPr>
      <w:r>
        <w:t>Идентификация контролируемых товаров и технологий проводится в 2 э</w:t>
      </w:r>
      <w:r>
        <w:t>тапа.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На первом этапе устанавливается соответствие товаров, информации, работ, услуг, результатов интеллектуальной деятельности (прав на них) товарам и технологиям, включенным в контрольные списки.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На втором этапе определяются действующие в отношении товар</w:t>
      </w:r>
      <w:r>
        <w:t>ов, информации, работ, услуг, результатов интеллектуальной деятельности (прав на них) запреты и ограничения внешнеэкономической деятельности, установленные Федеральным законом "Об экспортном контроле", другими федеральными законами и принятыми в соответств</w:t>
      </w:r>
      <w:r>
        <w:t>ии с ними иными нормативными правовыми актами Российской Федерации.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13"/>
        </w:tabs>
        <w:spacing w:before="0" w:line="288" w:lineRule="exact"/>
      </w:pPr>
      <w:r>
        <w:t>Результаты идентификации контролируемых товаров и технологий отражаются в идентификационном заключении, составленном по форме, утвержденной постановлением Правительства Российской Федераци</w:t>
      </w:r>
      <w:r>
        <w:t xml:space="preserve">и от 21 июня 2016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565 "О порядке идентификации контролируемых товаров и технологий, форме идентификационного заключения и правилах его заполнения", и в соответствии с Правилами заполнения идентификационного заключения, утвержденными указанным постанов</w:t>
      </w:r>
      <w:r>
        <w:t>лением.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Если в результате проведенной идентификации одна часть товаров, информации, работ, услуг, результатов интеллектуальной деятельности (прав на них) признана соответствующей товарам и технологиям, включенным в контрольные списки, а другая - не соответ</w:t>
      </w:r>
      <w:r>
        <w:t>ствующей товарам и технологиям, включенным в контрольные списки, для каждой из указанных частей товаров, информации, работ, услуг, результатов интеллектуальной деятельности (прав на них) оформляется отдельное идентификационное заключение.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0"/>
      </w:pPr>
      <w:r>
        <w:t>Идентификационные</w:t>
      </w:r>
      <w:r>
        <w:t xml:space="preserve"> заключения и документы, на основании которых проводилась идентификация контролируемых товаров и технологий, подлежат учету и хранению в течение 3 лет, если более длительный срок хранения не установлен законодательством</w:t>
      </w:r>
    </w:p>
    <w:p w:rsidR="00935B5C" w:rsidRDefault="00312531">
      <w:pPr>
        <w:pStyle w:val="20"/>
        <w:shd w:val="clear" w:color="auto" w:fill="auto"/>
        <w:spacing w:before="0" w:after="328" w:line="248" w:lineRule="exact"/>
      </w:pPr>
      <w:r>
        <w:t>Российской Федерации.</w:t>
      </w:r>
    </w:p>
    <w:p w:rsidR="00935B5C" w:rsidRDefault="00312531">
      <w:pPr>
        <w:pStyle w:val="30"/>
        <w:numPr>
          <w:ilvl w:val="0"/>
          <w:numId w:val="2"/>
        </w:numPr>
        <w:shd w:val="clear" w:color="auto" w:fill="auto"/>
        <w:tabs>
          <w:tab w:val="left" w:pos="518"/>
        </w:tabs>
        <w:spacing w:after="296"/>
      </w:pPr>
      <w:r>
        <w:t>Установление с</w:t>
      </w:r>
      <w:r>
        <w:t xml:space="preserve">оответствия товаров, </w:t>
      </w:r>
      <w:r>
        <w:lastRenderedPageBreak/>
        <w:t>информации, работ, услуг, результатов интеллектуальной деятельности (прав на них) товарам и технологиям, включенным в контрольные списки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244"/>
      </w:pPr>
      <w:r>
        <w:t>Соответствие товаров, в том числе сырья, материалов и оборудования (далее - идентифицируемый товар</w:t>
      </w:r>
      <w:r>
        <w:t>), товарам, включенным в контрольные списки, осуществляется в следующей последовательности:</w:t>
      </w:r>
    </w:p>
    <w:p w:rsidR="00935B5C" w:rsidRDefault="00312531">
      <w:pPr>
        <w:pStyle w:val="20"/>
        <w:shd w:val="clear" w:color="auto" w:fill="auto"/>
        <w:tabs>
          <w:tab w:val="left" w:pos="322"/>
        </w:tabs>
        <w:spacing w:before="0" w:line="288" w:lineRule="exact"/>
      </w:pPr>
      <w:r>
        <w:t>а)</w:t>
      </w:r>
      <w:r>
        <w:tab/>
        <w:t>устанавливается отрасль промышленности или науки, к которой относится или в которой преимущественно применяется идентифицируемый товар. Определяется общепринятое</w:t>
      </w:r>
      <w:r>
        <w:t xml:space="preserve"> техническое или торговое наименование идентифицируемого товара, обычно используемое в международном обороте для обозначения однородной группы (класса) продукции, к которой относится идентифицируемый товар.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Для микроорганизмов, являющихся возбудителями заб</w:t>
      </w:r>
      <w:r>
        <w:t>олеваний, общепринятым считается таксономическое наименование (на латинском и английском языках) по номенклатуре, одобренной Международным союзом микробиологических обществ.</w:t>
      </w:r>
    </w:p>
    <w:p w:rsidR="00935B5C" w:rsidRDefault="00312531">
      <w:pPr>
        <w:pStyle w:val="20"/>
        <w:shd w:val="clear" w:color="auto" w:fill="auto"/>
        <w:spacing w:before="0" w:after="244"/>
      </w:pPr>
      <w:r>
        <w:t>Для химикатов в качестве общепринятого наименования может использоваться его наиме</w:t>
      </w:r>
      <w:r>
        <w:t>нование в соответствии с номенклатурой Международного союза теоретической и прикладной химии;</w:t>
      </w:r>
    </w:p>
    <w:p w:rsidR="00935B5C" w:rsidRDefault="00312531">
      <w:pPr>
        <w:pStyle w:val="20"/>
        <w:shd w:val="clear" w:color="auto" w:fill="auto"/>
        <w:tabs>
          <w:tab w:val="left" w:pos="322"/>
        </w:tabs>
        <w:spacing w:before="0" w:line="288" w:lineRule="exact"/>
      </w:pPr>
      <w:r>
        <w:t>б)</w:t>
      </w:r>
      <w:r>
        <w:tab/>
        <w:t>составляется краткое описание идентифицируемого товара, характеризующее его техническую сущность (назначение, состав, конструктивные особенности, способ изгото</w:t>
      </w:r>
      <w:r>
        <w:t>вления и др.). Определяется код идентифицируемого товара в соответствии с единой Товарной номенклатурой внешнеэкономической деятельности Евразийского экономического союза (далее - код ТН ВЭД ЕАЭС) на уровне не менее первых 4 знаков товарной позиции;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line="288" w:lineRule="exact"/>
      </w:pPr>
      <w:r>
        <w:t>в)</w:t>
      </w:r>
      <w:r>
        <w:tab/>
        <w:t>в с</w:t>
      </w:r>
      <w:r>
        <w:t>оответствии с установленной отраслью промышленности или науки, к которой относится или в которой преимущественно применяется идентифицируемый товар, и кодом ТН ВЭД ЕАЭС определяются тематические разделы (категории) контрольных списков, в рамках которых осу</w:t>
      </w:r>
      <w:r>
        <w:t>ществляется поиск позиций (пунктов) для проведения сравнительного анализа соответствия описания идентифицируемого товара описаниям товаров, указанных в позициях (пунктах) контрольных списков.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Для упрощения поиска позиций (пунктов) контрольных списков с цел</w:t>
      </w:r>
      <w:r>
        <w:t>ью проведения сравнительного анализа могут использоваться справочно-информационные ресурсы и поисковые системы Федеральной службы по техническому и экспортному контролю и экспертных организаций, размещенные в информационно-телекоммуникационной сети "Интерн</w:t>
      </w:r>
      <w:r>
        <w:t>ет";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after="276"/>
      </w:pPr>
      <w:r>
        <w:t>г)</w:t>
      </w:r>
      <w:r>
        <w:tab/>
        <w:t>для проведения сравнительного анализа выбирается позиция (пункт) контрольных списков, которая имеет признаки сходства с идентифицируемым товаром (его кратким описанием).</w:t>
      </w:r>
    </w:p>
    <w:p w:rsidR="00935B5C" w:rsidRDefault="00312531">
      <w:pPr>
        <w:pStyle w:val="20"/>
        <w:shd w:val="clear" w:color="auto" w:fill="auto"/>
        <w:spacing w:before="0" w:after="188" w:line="248" w:lineRule="exact"/>
      </w:pPr>
      <w:r>
        <w:t xml:space="preserve">Наличие признаков сходства идентифицируемого товара и соответствующей позиции </w:t>
      </w:r>
      <w:r>
        <w:t>(пункта) контрольных списков устанавливается с учетом взаимосвязи этой позиции (пункта) с вышестоящими позициями (пунктами) контрольных списков и поясняющих примечаний к ним, а также следующих положений:</w:t>
      </w:r>
    </w:p>
    <w:p w:rsidR="00935B5C" w:rsidRDefault="00312531">
      <w:pPr>
        <w:pStyle w:val="20"/>
        <w:shd w:val="clear" w:color="auto" w:fill="auto"/>
        <w:spacing w:before="0" w:after="216" w:line="288" w:lineRule="exact"/>
      </w:pPr>
      <w:r>
        <w:t>позиция (пункт) контрольных списков, содержащая опис</w:t>
      </w:r>
      <w:r>
        <w:t xml:space="preserve">ание какого-либо оборудования либо технического устройства, равным образом относится и к такому оборудованию либо устройству, </w:t>
      </w:r>
      <w:r>
        <w:lastRenderedPageBreak/>
        <w:t>представленному в несобранном виде, а также в некомплектном или незавершенном виде, при условии, что, будучи представленным в неко</w:t>
      </w:r>
      <w:r>
        <w:t>мплектном или незавершенном виде, такое оборудование либо устройство обладает основными функциональными (потребительскими) свойствами комплектного или завершенного устройства;</w:t>
      </w:r>
    </w:p>
    <w:p w:rsidR="00935B5C" w:rsidRDefault="00312531">
      <w:pPr>
        <w:pStyle w:val="20"/>
        <w:shd w:val="clear" w:color="auto" w:fill="auto"/>
        <w:spacing w:before="0" w:after="224"/>
      </w:pPr>
      <w:r>
        <w:t>любая ссылка в описании позиции (пункта) контрольных списков на какой-либо матер</w:t>
      </w:r>
      <w:r>
        <w:t>иал должна рассматриваться и как ссылка на изделие, изготовленное из этого материала или содержащее этот материал в своем составе;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 xml:space="preserve">позицию (пункт) контрольных списков, содержащую описание какого-либо изделия из определенного материала, следует </w:t>
      </w:r>
      <w:r>
        <w:t>рассматривать как относящуюся к изделию, полностью или частично состоящему из этого материала;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>позицию (пункт) контрольных списков, содержащую описание какого-либо изделия, следует рассматривать и как относящуюся к оборудованию или иному техническому устро</w:t>
      </w:r>
      <w:r>
        <w:t>йству, в состав которого в качестве основного компонента входит такое изделие, при условии, что это изделие может быть отделено (изъято) без утраты им основных функциональных (потребительских) свойств.</w:t>
      </w:r>
    </w:p>
    <w:p w:rsidR="00935B5C" w:rsidRDefault="00312531">
      <w:pPr>
        <w:pStyle w:val="20"/>
        <w:shd w:val="clear" w:color="auto" w:fill="auto"/>
        <w:spacing w:before="0" w:after="216" w:line="288" w:lineRule="exact"/>
      </w:pPr>
      <w:r>
        <w:t>Идентифицируемый товар и позиция (пункт) контрольных с</w:t>
      </w:r>
      <w:r>
        <w:t>писков признаются имеющими признаки сходства, если контролируемый товар, описание которого содержит эта позиция (пункт), удовлетворяет любому из следующих условий: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имеет общепринятое наименование, соответствующее общепринятому наименованию идентифицируемог</w:t>
      </w:r>
      <w:r>
        <w:t>о товара, или общее с ним целевое назначение;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обладает основными функциональными (потребительскими) свойствами, присущими идентифицируемому товару.</w:t>
      </w:r>
    </w:p>
    <w:p w:rsidR="00935B5C" w:rsidRDefault="00312531">
      <w:pPr>
        <w:pStyle w:val="20"/>
        <w:shd w:val="clear" w:color="auto" w:fill="auto"/>
        <w:spacing w:before="0" w:after="224"/>
      </w:pPr>
      <w:r>
        <w:t xml:space="preserve">В случае если при выборе позиции (пункта) контрольных списков для проведения сравнительного анализа имеются </w:t>
      </w:r>
      <w:r>
        <w:t>признаки сходства идентифицируемого товара с двумя или более позициями (пунктами) контрольных списков, преимущество отдается той позиции (пункту), которая применительно к идентифицируемому товару содержит наиболее полное (точное) его описание;</w:t>
      </w:r>
    </w:p>
    <w:p w:rsidR="00935B5C" w:rsidRDefault="00312531">
      <w:pPr>
        <w:pStyle w:val="20"/>
        <w:shd w:val="clear" w:color="auto" w:fill="auto"/>
        <w:tabs>
          <w:tab w:val="left" w:pos="342"/>
        </w:tabs>
        <w:spacing w:before="0" w:after="220" w:line="288" w:lineRule="exact"/>
        <w:jc w:val="both"/>
      </w:pPr>
      <w:r>
        <w:t>д)</w:t>
      </w:r>
      <w:r>
        <w:tab/>
        <w:t>определяю</w:t>
      </w:r>
      <w:r>
        <w:t>тся технические характеристики идентифицируемого товара в параметрах и единицах измерения, приведенных в позиции (пункте) контрольных списков, выбранной для проведения сравнительного анализа.</w:t>
      </w:r>
    </w:p>
    <w:p w:rsidR="00935B5C" w:rsidRDefault="00312531">
      <w:pPr>
        <w:pStyle w:val="20"/>
        <w:shd w:val="clear" w:color="auto" w:fill="auto"/>
        <w:spacing w:before="0" w:after="216" w:line="288" w:lineRule="exact"/>
      </w:pPr>
      <w:r>
        <w:t>Для установления количественных значений технических характерист</w:t>
      </w:r>
      <w:r>
        <w:t>ик идентифицируемого товара используется коммерческая (контракт, счет-фактура, товарно-сопроводительные документы) и техническая документация (техническое задание на разработку, стандарты, технические условия, паспорт изделия, формуляр, сертификат качества</w:t>
      </w:r>
      <w:r>
        <w:t>, протокол испытания и др.).</w:t>
      </w:r>
    </w:p>
    <w:p w:rsidR="00935B5C" w:rsidRDefault="00312531">
      <w:pPr>
        <w:pStyle w:val="20"/>
        <w:shd w:val="clear" w:color="auto" w:fill="auto"/>
        <w:spacing w:before="0" w:after="0"/>
      </w:pPr>
      <w:r>
        <w:t>Если коммерческая или техническая документация на идентифицируемый товар не содержит параметров и (или) их количественных значений в единицах измерения, необходимых для проведения сравнительного анализа, допускается определение</w:t>
      </w:r>
      <w:r>
        <w:t xml:space="preserve"> требуемых параметров и единиц измерения расчетным или экспериментальным путем.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 xml:space="preserve">Для химиката определяются структурная формула, а также (если это практически осуществимо) его регистрационный номер, присвоенный Реферативной службой по химии </w:t>
      </w:r>
      <w:r w:rsidRPr="00CF4013">
        <w:rPr>
          <w:lang w:eastAsia="en-US" w:bidi="en-US"/>
        </w:rPr>
        <w:t>(</w:t>
      </w:r>
      <w:r>
        <w:rPr>
          <w:lang w:val="en-US" w:eastAsia="en-US" w:bidi="en-US"/>
        </w:rPr>
        <w:t>CAS</w:t>
      </w:r>
      <w:r w:rsidRPr="00CF4013">
        <w:rPr>
          <w:lang w:eastAsia="en-US" w:bidi="en-US"/>
        </w:rPr>
        <w:t>) (</w:t>
      </w:r>
      <w:r>
        <w:rPr>
          <w:lang w:val="en-US" w:eastAsia="en-US" w:bidi="en-US"/>
        </w:rPr>
        <w:t>Chemical</w:t>
      </w:r>
      <w:r w:rsidRPr="00CF4013">
        <w:rPr>
          <w:lang w:eastAsia="en-US" w:bidi="en-US"/>
        </w:rPr>
        <w:t xml:space="preserve"> </w:t>
      </w:r>
      <w:r>
        <w:rPr>
          <w:lang w:val="en-US" w:eastAsia="en-US" w:bidi="en-US"/>
        </w:rPr>
        <w:t>Abstracts</w:t>
      </w:r>
      <w:r w:rsidRPr="00CF4013">
        <w:rPr>
          <w:lang w:eastAsia="en-US" w:bidi="en-US"/>
        </w:rPr>
        <w:t xml:space="preserve"> </w:t>
      </w:r>
      <w:r>
        <w:rPr>
          <w:lang w:val="en-US" w:eastAsia="en-US" w:bidi="en-US"/>
        </w:rPr>
        <w:t>Service</w:t>
      </w:r>
      <w:r w:rsidRPr="00CF4013">
        <w:rPr>
          <w:lang w:eastAsia="en-US" w:bidi="en-US"/>
        </w:rPr>
        <w:t xml:space="preserve"> </w:t>
      </w:r>
      <w:r>
        <w:rPr>
          <w:lang w:val="en-US" w:eastAsia="en-US" w:bidi="en-US"/>
        </w:rPr>
        <w:t>Registry</w:t>
      </w:r>
      <w:r w:rsidRPr="00CF4013">
        <w:rPr>
          <w:lang w:eastAsia="en-US" w:bidi="en-US"/>
        </w:rPr>
        <w:t xml:space="preserve"> </w:t>
      </w:r>
      <w:r>
        <w:rPr>
          <w:lang w:val="en-US" w:eastAsia="en-US" w:bidi="en-US"/>
        </w:rPr>
        <w:t>Number</w:t>
      </w:r>
      <w:r w:rsidRPr="00CF4013">
        <w:rPr>
          <w:lang w:eastAsia="en-US" w:bidi="en-US"/>
        </w:rPr>
        <w:t xml:space="preserve">), </w:t>
      </w:r>
      <w:r>
        <w:t>который может использоваться в качестве основного (но не единственного) признака, указывающего на принадлежность (непринадлежность) к товарам, включенным в контрольные списки;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after="220" w:line="288" w:lineRule="exact"/>
      </w:pPr>
      <w:r>
        <w:t>е)</w:t>
      </w:r>
      <w:r>
        <w:tab/>
        <w:t xml:space="preserve">проводится сравнительный </w:t>
      </w:r>
      <w:r>
        <w:t xml:space="preserve">анализ идентифицируемого товара и позиции (пункта) </w:t>
      </w:r>
      <w:r>
        <w:lastRenderedPageBreak/>
        <w:t xml:space="preserve">контрольных списков, с которой он имеет признаки сходства, заключающийся в сопоставлении описания этой позиции (пункта) и указанных в ней параметров и их количественных значений с идентифицируемым товаром </w:t>
      </w:r>
      <w:r>
        <w:t>и его техническими характеристиками.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>Если идентифицируемый товар соотносится с описанием позиции (пункта) контрольных списков, а его технические характеристики (с учетом предельно достижимых показателей, полученных по результатам испытаний или расчетным пу</w:t>
      </w:r>
      <w:r>
        <w:t>тем) совпадают с техническими характеристиками, указанными в этой позиции (пункте), либо превосходят их, идентифицируемый товар признается товаром, соответствующим товарам, включенным в контрольные списки.</w:t>
      </w:r>
    </w:p>
    <w:p w:rsidR="00935B5C" w:rsidRDefault="00312531">
      <w:pPr>
        <w:pStyle w:val="20"/>
        <w:shd w:val="clear" w:color="auto" w:fill="auto"/>
        <w:spacing w:before="0" w:after="216" w:line="288" w:lineRule="exact"/>
      </w:pPr>
      <w:r>
        <w:t>Действие отдельных позиций (пунктов) контрольных с</w:t>
      </w:r>
      <w:r>
        <w:t>писков, содержащих описание определенного оборудования или технического устройства, распространяется и на составные части (компоненты) такого оборудования или устройства. В случае если идентифицируемый товар предназначен для интеграции в какое-либо оборудо</w:t>
      </w:r>
      <w:r>
        <w:t>вание или техническое устройство, идентификации также подлежит это оборудование или устройство с целью установления принадлежности идентифицируемого товара как составной части (компонента) контролируемого оборудования или технического устройства к товарам,</w:t>
      </w:r>
      <w:r>
        <w:t xml:space="preserve"> включенным в контрольные списки.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Идентифицируемый товар признается товаром, не соответствующим товарам, включенным в контрольные списки, если:</w:t>
      </w:r>
    </w:p>
    <w:p w:rsidR="00935B5C" w:rsidRDefault="00312531">
      <w:pPr>
        <w:pStyle w:val="20"/>
        <w:shd w:val="clear" w:color="auto" w:fill="auto"/>
        <w:spacing w:before="0" w:after="224"/>
      </w:pPr>
      <w:r>
        <w:t>в контрольных списках отсутствуют позиции (пункты), имеющие признаки сходства с идентифицируемым товаром;</w:t>
      </w:r>
    </w:p>
    <w:p w:rsidR="00935B5C" w:rsidRDefault="00312531">
      <w:pPr>
        <w:pStyle w:val="20"/>
        <w:shd w:val="clear" w:color="auto" w:fill="auto"/>
        <w:spacing w:before="0" w:after="216" w:line="288" w:lineRule="exact"/>
      </w:pPr>
      <w:r>
        <w:t>иденти</w:t>
      </w:r>
      <w:r>
        <w:t>фицируемый товар не соотносится с описанием позиции (пункта) контрольных списков, выбранной для проведения сравнительного анализа, либо его технические характеристики не достигают технических характеристик, указанных в этой позиции (пункте).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224"/>
      </w:pPr>
      <w:r>
        <w:t>Соответствие и</w:t>
      </w:r>
      <w:r>
        <w:t>нформации, работ, услуг, результатов интеллектуальной деятельности (прав на них), в том числе программного обеспечения (далее - идентифицируемый продукт научно-технической деятельности), технологиям, включенным в контрольные списки, устанавливается следующ</w:t>
      </w:r>
      <w:r>
        <w:t>им образом: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after="220" w:line="288" w:lineRule="exact"/>
      </w:pPr>
      <w:r>
        <w:t>а)</w:t>
      </w:r>
      <w:r>
        <w:tab/>
        <w:t>составляется краткое описание идентифицируемого продукта научно-технической деятельности, раскрывающее его целевое назначение, техническую сущность и источник происхождения (собственная разработка, результат заказанных научно</w:t>
      </w:r>
      <w:r>
        <w:softHyphen/>
        <w:t>исследовательск</w:t>
      </w:r>
      <w:r>
        <w:t>их, опытно-конструкторских или технологических работ, публикация в научно-технической литературе, приобретение права на использование и др.);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after="252" w:line="288" w:lineRule="exact"/>
      </w:pPr>
      <w:r>
        <w:t>б)</w:t>
      </w:r>
      <w:r>
        <w:tab/>
        <w:t>устанавливается отрасль промышленности или науки, к которой относится или в которой преимущественно применяется</w:t>
      </w:r>
      <w:r>
        <w:t xml:space="preserve"> идентифицируемый продукт научно-технической деятельности;</w:t>
      </w:r>
    </w:p>
    <w:p w:rsidR="00935B5C" w:rsidRDefault="00312531">
      <w:pPr>
        <w:pStyle w:val="20"/>
        <w:shd w:val="clear" w:color="auto" w:fill="auto"/>
        <w:tabs>
          <w:tab w:val="left" w:pos="322"/>
        </w:tabs>
        <w:spacing w:before="0" w:after="0" w:line="248" w:lineRule="exact"/>
        <w:jc w:val="both"/>
      </w:pPr>
      <w:r>
        <w:t>в)</w:t>
      </w:r>
      <w:r>
        <w:tab/>
        <w:t>в соответствии с установленной отраслью промышленности или науки, к которой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 xml:space="preserve">относится или в которой преимущественно применяется идентифицируемый продукт научно-технической деятельности, </w:t>
      </w:r>
      <w:r>
        <w:t>определяются тематические разделы (категории) контрольных списков, в рамках которых осуществляется поиск позиций (пунктов) для проведения сравнительного анализа соответствия описания идентифицируемого продукта научно-технической деятельности описаниям техн</w:t>
      </w:r>
      <w:r>
        <w:t>ологий, указанным в позициях (пунктах) контрольных списков.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Для сравнительного анализа выбираются позиции (пункты) контрольных списков, которые содержат описание технологий, имеющих целевое назначение, аналогичное целевому назначению идентифицируемого прод</w:t>
      </w:r>
      <w:r>
        <w:t xml:space="preserve">укта научно-технической деятельности, либо обладающих одинаковыми с ним основными функциональными (потребительскими) </w:t>
      </w:r>
      <w:r>
        <w:lastRenderedPageBreak/>
        <w:t>свойствами.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случае если при выборе позиции (пункта) контрольных списков для проведения сравнительного анализа имеет место сходство иденти</w:t>
      </w:r>
      <w:r>
        <w:t>фицируемого продукта научно</w:t>
      </w:r>
      <w:r>
        <w:softHyphen/>
        <w:t>технической деятельности с двумя или более позициями (пунктами) контрольных списков, преимущество отдается той позиции (пункту), которая применительно к идентифицируемому продукту содержит наиболее полное (точное) его описание;</w:t>
      </w:r>
    </w:p>
    <w:p w:rsidR="00935B5C" w:rsidRDefault="00312531">
      <w:pPr>
        <w:pStyle w:val="20"/>
        <w:shd w:val="clear" w:color="auto" w:fill="auto"/>
        <w:tabs>
          <w:tab w:val="left" w:pos="289"/>
        </w:tabs>
        <w:spacing w:before="0" w:line="288" w:lineRule="exact"/>
      </w:pPr>
      <w:r>
        <w:t>г)</w:t>
      </w:r>
      <w:r>
        <w:tab/>
        <w:t>сравнительный анализ проводится путем сопоставления описания соответствующей позиции (пункта) контрольных списков с идентифицируемым продуктом научно</w:t>
      </w:r>
      <w:r>
        <w:softHyphen/>
        <w:t>технической деятельности (его кратким описанием).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Если идентифицируемый продукт научно-технической деят</w:t>
      </w:r>
      <w:r>
        <w:t>ельности соотносится с описанием позиции (пункта) контрольных списков, выбранной для сравнительного анализа, идентифицируемый продукт научно-технической деятельности признается продуктом научно-технической деятельности, соответствующим технологиям, включен</w:t>
      </w:r>
      <w:r>
        <w:t>ным в контрольные списки;</w:t>
      </w:r>
    </w:p>
    <w:p w:rsidR="00935B5C" w:rsidRDefault="00312531">
      <w:pPr>
        <w:pStyle w:val="20"/>
        <w:shd w:val="clear" w:color="auto" w:fill="auto"/>
        <w:tabs>
          <w:tab w:val="left" w:pos="342"/>
        </w:tabs>
        <w:spacing w:before="0" w:line="288" w:lineRule="exact"/>
      </w:pPr>
      <w:r>
        <w:t>д)</w:t>
      </w:r>
      <w:r>
        <w:tab/>
        <w:t xml:space="preserve">при отсутствии в контрольных списках позиций (пунктов), содержащих описание технологий, имеющих целевое назначение, аналогичное целевому назначению идентифицируемого продукта научно-технической деятельности, и (или) обладающих </w:t>
      </w:r>
      <w:r>
        <w:t>одинаковыми с ним основными функциональными (потребительскими) свойствами, проводится идентификация товара, для которого этот продукт предназначен или может быть применен. В этом случае соответствие либо несоответствие идентифицируемого продукта научно-тех</w:t>
      </w:r>
      <w:r>
        <w:t>нической деятельности технологиям, включенным в контрольные списки, устанавливается исходя из результатов идентификации товара, для которого этот продукт предназначен или может быть применен.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Идентифицируемый продукт научно-технической деятельности признае</w:t>
      </w:r>
      <w:r>
        <w:t>тся продуктом научно-технической деятельности, соответствующим технологиям, включенным в контрольные списки, если этот продукт научно-технической деятельности был специально создан или модифицирован (приспособлен) для любого из товаров, включенных в контро</w:t>
      </w:r>
      <w:r>
        <w:t>льные списки.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288" w:lineRule="exact"/>
      </w:pPr>
      <w:r>
        <w:t>Сомнения, возникшие при установлении принадлежности идентифицируемых товаров и идентифицируемых продуктов научно-технической деятельности к товарам и технологиям, включенным в контрольные списки, которые не могут быть устранены любым разумным</w:t>
      </w:r>
      <w:r>
        <w:t xml:space="preserve"> способом, толкуются в пользу признания таких идентифицируемых товаров и идентифицируемых продуктов научно-технической деятельности включенными в контрольные списки.</w:t>
      </w:r>
    </w:p>
    <w:p w:rsidR="00935B5C" w:rsidRDefault="00312531">
      <w:pPr>
        <w:pStyle w:val="30"/>
        <w:numPr>
          <w:ilvl w:val="0"/>
          <w:numId w:val="2"/>
        </w:numPr>
        <w:shd w:val="clear" w:color="auto" w:fill="auto"/>
        <w:tabs>
          <w:tab w:val="left" w:pos="691"/>
        </w:tabs>
        <w:spacing w:after="296"/>
      </w:pPr>
      <w:r>
        <w:t xml:space="preserve">Определение действующих в отношении идентифицируемых товаров и идентифицируемых продуктов </w:t>
      </w:r>
      <w:r>
        <w:t>научно-технической деятельности запретов и ограничений внешнеэкономической деятельности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24"/>
      </w:pPr>
      <w:r>
        <w:t>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</w:t>
      </w:r>
      <w:r>
        <w:t>тельности, установленных Федеральным законом "Об экспортном контроле", другими федеральными законами и принятыми в соответствии с ними иными нормативными правовыми актами Российской Федерации, осуществляется в следующей последовательности: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after="220" w:line="288" w:lineRule="exact"/>
      </w:pPr>
      <w:r>
        <w:lastRenderedPageBreak/>
        <w:t>а)</w:t>
      </w:r>
      <w:r>
        <w:tab/>
        <w:t>проводится пр</w:t>
      </w:r>
      <w:r>
        <w:t>оверка соответственно страны назначения либо страны отправления идентифицируемого товара или идентифицируемого продукта научно-технической деятельности и иностранных участников внешнеэкономической операции, объектом которой является этот идентифицируемый т</w:t>
      </w:r>
      <w:r>
        <w:t xml:space="preserve">овар или идентифицируемый продукт научно-технической деятельности, на принадлежность к иностранным государствам, иностранным организациям и гражданам, а также лицам без гражданства, постоянно проживающим на территории иностранного государства, в отношении </w:t>
      </w:r>
      <w:r>
        <w:t>которых в соответствии с нормативными правовыми актами Президента Российской Федерации применяются специальные экономические меры, предусмотренные пунктами 1 - 4 или 8 части 2 статьи 3 Федерального закона "О специальных экономических мерах".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 xml:space="preserve">В случае если </w:t>
      </w:r>
      <w:r>
        <w:t>действие указанных специальных экономических мер распространяется только на определенные виды (категории) научно-технической продукции, устанавливается принадлежность идентифицируемого товара или идентифицируемого продукта научно-технической деятельности к</w:t>
      </w:r>
      <w:r>
        <w:t xml:space="preserve"> этой продукции;</w:t>
      </w:r>
    </w:p>
    <w:p w:rsidR="00935B5C" w:rsidRDefault="00312531">
      <w:pPr>
        <w:pStyle w:val="20"/>
        <w:shd w:val="clear" w:color="auto" w:fill="auto"/>
        <w:tabs>
          <w:tab w:val="left" w:pos="327"/>
        </w:tabs>
        <w:spacing w:before="0" w:after="220" w:line="288" w:lineRule="exact"/>
      </w:pPr>
      <w:r>
        <w:t>б)</w:t>
      </w:r>
      <w:r>
        <w:tab/>
        <w:t>проводится анализ внешнеэкономической операции, объектом которой является идентифицируемый товар или идентифицируемый продукт научно-технической деятельности, с целью выявления признаков, которые в соответствии с пунктом 3 Правил получе</w:t>
      </w:r>
      <w:r>
        <w:t>ния разрешения Комиссии по экспортному контролю Российской Федерации на осуществление внешнеэкономических операций с товарами, информацией, работами, услугами, результатами интеллектуальной деятельности (правами на них), которые могут быть использованы ино</w:t>
      </w:r>
      <w:r>
        <w:t>странным государством или иностранным лицом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террористической деятельност</w:t>
      </w:r>
      <w:r>
        <w:t xml:space="preserve">и, утвержденных постановлением Правительства Российской Федерации от 15 августа 2005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517 "О порядке получения разрешения Комиссии по экспортному контролю Российской Федерации на осуществление внешнеэкономических операций с товарами, информацией, работ</w:t>
      </w:r>
      <w:r>
        <w:t>ами, услугами, результатами интеллектуальной деятельности (правами на них), которые могут быть использованы иностранным государством или иностранным лицом в целях создания оружия массового поражения и средств его доставки, иных видов вооружения и военной т</w:t>
      </w:r>
      <w:r>
        <w:t>ехники либо приобретаются в интересах организаций или физических лиц, причастных к террористической деятельности", дают основания полагать, что идентифицируемый товар или идентифицируемый продукт научно-технической деятельности может быть использован в цел</w:t>
      </w:r>
      <w:r>
        <w:t>ях создания оружия массового поражения и средств его доставки, иных видов вооружения и военной техники либо приобретается в интересах организаций или физических лиц, причастных к террористической деятельности.</w:t>
      </w:r>
    </w:p>
    <w:p w:rsidR="00935B5C" w:rsidRDefault="00312531">
      <w:pPr>
        <w:pStyle w:val="20"/>
        <w:shd w:val="clear" w:color="auto" w:fill="auto"/>
        <w:spacing w:before="0" w:after="300" w:line="288" w:lineRule="exact"/>
      </w:pPr>
      <w:r>
        <w:t>Указанный анализ проводится только в отношении</w:t>
      </w:r>
      <w:r>
        <w:t xml:space="preserve"> внешнеэкономических операций, предусматривающих вывоз из Российской Федерации идентифицируемого товара или идентифицируемого продукта научно-технической деятельности, признанного не соответствующим товарам и технологиям, включенным в контрольные списки, н</w:t>
      </w:r>
      <w:r>
        <w:t>о код ТН ВЭД ЕАЭС которого на уровне первых 4 знаков товарной позиции соответствует кодам ТН ВЭД ЕАЭС, приведенным в контрольных списках.</w:t>
      </w:r>
    </w:p>
    <w:p w:rsidR="00935B5C" w:rsidRDefault="00312531">
      <w:pPr>
        <w:pStyle w:val="30"/>
        <w:numPr>
          <w:ilvl w:val="0"/>
          <w:numId w:val="2"/>
        </w:numPr>
        <w:shd w:val="clear" w:color="auto" w:fill="auto"/>
        <w:tabs>
          <w:tab w:val="left" w:pos="754"/>
        </w:tabs>
        <w:spacing w:after="300"/>
      </w:pPr>
      <w:r>
        <w:t>Особенности проведения независимой идентификационной экспертизы контролируемых товаров и технологий экспертными органи</w:t>
      </w:r>
      <w:r>
        <w:t>зациями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16" w:line="288" w:lineRule="exact"/>
      </w:pPr>
      <w:r>
        <w:t xml:space="preserve">Экспертные организации проводят независимую идентификационную экспертизу </w:t>
      </w:r>
      <w:r>
        <w:lastRenderedPageBreak/>
        <w:t>контролируемых товаров и технологий (далее - независимая идентификационная экспертиза) на основании договора, заключенного с российским участником внешнеэкономической деятельн</w:t>
      </w:r>
      <w:r>
        <w:t>ости (далее - заказчик экспертизы).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220"/>
      </w:pPr>
      <w:r>
        <w:t>Для проведения независимой идентификационной экспертизы заказчик экспертизы представляет в экспертную организацию документы, содержащие сведения: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об идентифицируемых товарах и идентифицируемых продуктах научно-техническо</w:t>
      </w:r>
      <w:r>
        <w:t>й деятельности, раскрывающие их техническую сущность и назначение, в том числе состав, характеристики (свойства), другие существенные признаки и особенности, а также коммерческое наименование и обозначение;</w:t>
      </w:r>
    </w:p>
    <w:p w:rsidR="00935B5C" w:rsidRDefault="00312531">
      <w:pPr>
        <w:pStyle w:val="20"/>
        <w:shd w:val="clear" w:color="auto" w:fill="auto"/>
        <w:spacing w:before="0" w:after="224"/>
      </w:pPr>
      <w:r>
        <w:t>о характере и содержании внешнеэкономической опер</w:t>
      </w:r>
      <w:r>
        <w:t>ации, объектом которой являются идентифицируемые товары и идентифицируемые продукты научно-технической деятельности, стране назначения (отправления) и иностранных участниках внешнеэкономической операции;</w:t>
      </w:r>
    </w:p>
    <w:p w:rsidR="00935B5C" w:rsidRDefault="00312531">
      <w:pPr>
        <w:pStyle w:val="20"/>
        <w:shd w:val="clear" w:color="auto" w:fill="auto"/>
        <w:spacing w:before="0" w:after="216" w:line="288" w:lineRule="exact"/>
      </w:pPr>
      <w:r>
        <w:t>о результатах независимой идентификационной эксперти</w:t>
      </w:r>
      <w:r>
        <w:t>зы, проведенной другими экспертными организациями в отношении тех же идентифицируемых товаров и идентифицируемых продуктов научно-технической деятельности, являющихся объектом одной и той же внешнеэкономической операции (сведения представляются в случае, е</w:t>
      </w:r>
      <w:r>
        <w:t>сли такая экспертиза проводилась).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В случае если содержащихся в представленных документах сведений недостаточно для однозначной идентификации контролируемых товаров и технологий, экспертная организация вправе запросить у заказчика экспертизы недостающую ин</w:t>
      </w:r>
      <w:r>
        <w:t>формацию.</w:t>
      </w:r>
    </w:p>
    <w:p w:rsidR="00935B5C" w:rsidRDefault="00312531">
      <w:pPr>
        <w:pStyle w:val="20"/>
        <w:shd w:val="clear" w:color="auto" w:fill="auto"/>
        <w:spacing w:before="0" w:after="256"/>
      </w:pPr>
      <w:r>
        <w:t xml:space="preserve">Документы, представляемые заказчиком экспертизы в экспертную организацию, должны иметь регистрационные реквизиты и иные отметки, позволяющие установить, кем и когда эти документы были созданы (подписаны). Подлинность представляемых документов </w:t>
      </w:r>
      <w:r>
        <w:t>должна быть надлежащим образом удостоверена заказчиком экспертизы.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208" w:line="248" w:lineRule="exact"/>
      </w:pPr>
      <w:r>
        <w:t>Информация, составляющая государственную, коммерческую и иную охраняемую законом тайну, не должна разглашаться, использоваться должностными лицами экспертной организации в личных целях, а т</w:t>
      </w:r>
      <w:r>
        <w:t>акже передаваться третьим лицам, за исключением случаев, предусмотренных законодательством Российской Федерации.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38"/>
        </w:tabs>
        <w:spacing w:before="0" w:line="288" w:lineRule="exact"/>
      </w:pPr>
      <w:r>
        <w:t>Документы, представляемые в экспертную организацию для проведения независимой идентификационной экспертизы, в установленном порядке регистрирую</w:t>
      </w:r>
      <w:r>
        <w:t>тся и передаются экспертам, назначаемым из числа работников экспертной организации, отвечающих установленным квалификационным требованиям и допущенных к проведению независимой идентификационной экспертизы по результатам аттестации.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Экспертная организация с</w:t>
      </w:r>
      <w:r>
        <w:t xml:space="preserve"> согласия заказчика экспертизы может привлекать к проведению независимой идентификационной экспертизы ученых и специалистов, не являющихся работниками экспертной организации. Такие ученые и специалисты осуществляют свою экспертную деятельность в соответств</w:t>
      </w:r>
      <w:r>
        <w:t>ии с настоящими Правилами. Без согласования с заказчиком экспертизы ученые и специалисты, не являющиеся работниками экспертной организации, могут привлекаться только в качестве консультантов по отдельным научным или техническим вопросам, возникающим в проц</w:t>
      </w:r>
      <w:r>
        <w:t>ессе проведения независимой идентификационной экспертизы, без предоставления им (раскрытия) информации о заказчике экспертизы, об условиях и участниках внешнеэкономической операции, объектом которой являются идентифицируемые товары и идентифицируемые проду</w:t>
      </w:r>
      <w:r>
        <w:t>кты научно-технической деятельности, а также без предоставления сведений, составляющих государственную, коммерческую и иную охраняемую законом тайну.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 xml:space="preserve">К проведению независимой идентификационной экспертизы в отношении идентифицируемых </w:t>
      </w:r>
      <w:r>
        <w:lastRenderedPageBreak/>
        <w:t>товаров и идентифицируе</w:t>
      </w:r>
      <w:r>
        <w:t>мых продуктов научно-технической деятельности, содержащих сведения, составляющие государственную тайну, должны привлекаться только эксперты из числа работников экспертной организации, имеющих соответствующий допуск к работе с указанными сведениями.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204" w:line="248" w:lineRule="exact"/>
      </w:pPr>
      <w:r>
        <w:t>Руковод</w:t>
      </w:r>
      <w:r>
        <w:t>итель экспертной организации:</w:t>
      </w:r>
    </w:p>
    <w:p w:rsidR="00935B5C" w:rsidRDefault="00312531">
      <w:pPr>
        <w:pStyle w:val="20"/>
        <w:shd w:val="clear" w:color="auto" w:fill="auto"/>
        <w:spacing w:before="0"/>
      </w:pPr>
      <w:r>
        <w:t>организует получение информации и документов, необходимых для проведения независимой идентификационной экспертизы;</w:t>
      </w:r>
    </w:p>
    <w:p w:rsidR="00935B5C" w:rsidRDefault="00312531">
      <w:pPr>
        <w:pStyle w:val="20"/>
        <w:shd w:val="clear" w:color="auto" w:fill="auto"/>
        <w:spacing w:before="0"/>
      </w:pPr>
      <w:r>
        <w:t>разъясняет экспертам их права и обязанности, предупреждает об ответственности за составление заведомо ложного и</w:t>
      </w:r>
      <w:r>
        <w:t>дентификационного заключения;</w:t>
      </w:r>
    </w:p>
    <w:p w:rsidR="00935B5C" w:rsidRDefault="00312531">
      <w:pPr>
        <w:pStyle w:val="20"/>
        <w:shd w:val="clear" w:color="auto" w:fill="auto"/>
        <w:spacing w:before="0"/>
      </w:pPr>
      <w:r>
        <w:t>проверяет правильность составления экспертами идентификационного заключения и обоснованность содержащихся в нем выводов;</w:t>
      </w:r>
    </w:p>
    <w:p w:rsidR="00935B5C" w:rsidRDefault="00312531">
      <w:pPr>
        <w:pStyle w:val="20"/>
        <w:shd w:val="clear" w:color="auto" w:fill="auto"/>
        <w:spacing w:before="0"/>
      </w:pPr>
      <w:r>
        <w:t xml:space="preserve">обеспечивает формирование информационных ресурсов и справочных баз данных, необходимых для осуществления </w:t>
      </w:r>
      <w:r>
        <w:t>экспертной деятельности в установленной сфере;</w:t>
      </w:r>
    </w:p>
    <w:p w:rsidR="00935B5C" w:rsidRDefault="00312531">
      <w:pPr>
        <w:pStyle w:val="20"/>
        <w:shd w:val="clear" w:color="auto" w:fill="auto"/>
        <w:spacing w:before="0" w:after="276"/>
      </w:pPr>
      <w:r>
        <w:t>принимает меры по обеспечению защиты информации ограниченного доступа, представленной для проведения независимой идентификационной экспертизы;</w:t>
      </w:r>
    </w:p>
    <w:p w:rsidR="00935B5C" w:rsidRDefault="00312531">
      <w:pPr>
        <w:pStyle w:val="20"/>
        <w:shd w:val="clear" w:color="auto" w:fill="auto"/>
        <w:spacing w:before="0" w:after="204" w:line="248" w:lineRule="exact"/>
      </w:pPr>
      <w:r>
        <w:t xml:space="preserve">организует на регулярной основе обучение (повышение квалификации) </w:t>
      </w:r>
      <w:r>
        <w:t>экспертов;</w:t>
      </w:r>
    </w:p>
    <w:p w:rsidR="00935B5C" w:rsidRDefault="00312531">
      <w:pPr>
        <w:pStyle w:val="20"/>
        <w:shd w:val="clear" w:color="auto" w:fill="auto"/>
        <w:spacing w:before="0" w:after="244"/>
      </w:pPr>
      <w:r>
        <w:t>обеспечивает учет и хранение идентификационных заключений и документов, на основании которых проводилась идентификационная экспертиза, в соответствии с пунктом 6 настоящих Правил.</w:t>
      </w:r>
    </w:p>
    <w:p w:rsidR="00935B5C" w:rsidRDefault="00312531">
      <w:pPr>
        <w:pStyle w:val="20"/>
        <w:shd w:val="clear" w:color="auto" w:fill="auto"/>
        <w:spacing w:before="0" w:after="0" w:line="288" w:lineRule="exact"/>
      </w:pPr>
      <w:r>
        <w:t>Руководитель экспертной организации вправе делегировать свои полн</w:t>
      </w:r>
      <w:r>
        <w:t>омочия подчиненному ему должностному лицу (далее - руководитель экспертизы).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48"/>
        </w:tabs>
        <w:spacing w:before="0" w:line="248" w:lineRule="exact"/>
      </w:pPr>
      <w:r>
        <w:t>Эксперт имеет право:</w:t>
      </w:r>
    </w:p>
    <w:p w:rsidR="00935B5C" w:rsidRDefault="00312531">
      <w:pPr>
        <w:pStyle w:val="20"/>
        <w:shd w:val="clear" w:color="auto" w:fill="auto"/>
        <w:spacing w:before="0" w:after="208" w:line="248" w:lineRule="exact"/>
      </w:pPr>
      <w:r>
        <w:t>производить необходимые исследования, измерения, анализы и расчеты;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заявлять руководителю экспертной организации (руководителю экспертизы) о необходимости пре</w:t>
      </w:r>
      <w:r>
        <w:t>дставления заказчиком экспертизы дополнительных документов и информации, которые требуются для всесторонней и объективной оценки товаров и технологий;</w:t>
      </w:r>
    </w:p>
    <w:p w:rsidR="00935B5C" w:rsidRDefault="00312531">
      <w:pPr>
        <w:pStyle w:val="20"/>
        <w:shd w:val="clear" w:color="auto" w:fill="auto"/>
        <w:spacing w:before="0" w:after="276"/>
      </w:pPr>
      <w:r>
        <w:t>информировать руководителя экспертной организации (руководителя экспертизы) о невозможности проведения ид</w:t>
      </w:r>
      <w:r>
        <w:t>ентификации контролируемых товаров и технологий в случае, если возникающие при этом вопросы выходят за пределы специальных познаний эксперта.</w:t>
      </w:r>
    </w:p>
    <w:p w:rsidR="00935B5C" w:rsidRDefault="00312531">
      <w:pPr>
        <w:pStyle w:val="20"/>
        <w:shd w:val="clear" w:color="auto" w:fill="auto"/>
        <w:spacing w:before="0" w:after="204" w:line="248" w:lineRule="exact"/>
      </w:pPr>
      <w:r>
        <w:t>Эксперт обязан:</w:t>
      </w:r>
    </w:p>
    <w:p w:rsidR="00935B5C" w:rsidRDefault="00312531">
      <w:pPr>
        <w:pStyle w:val="20"/>
        <w:shd w:val="clear" w:color="auto" w:fill="auto"/>
        <w:spacing w:before="0"/>
      </w:pPr>
      <w:r>
        <w:t>осуществлять всесторонний и объективный анализ представленных для проведения независимой идентифик</w:t>
      </w:r>
      <w:r>
        <w:t>ационной экспертизы информации и документов;</w:t>
      </w:r>
    </w:p>
    <w:p w:rsidR="00935B5C" w:rsidRDefault="00312531">
      <w:pPr>
        <w:pStyle w:val="20"/>
        <w:shd w:val="clear" w:color="auto" w:fill="auto"/>
        <w:spacing w:before="0"/>
      </w:pPr>
      <w:r>
        <w:t>обеспечивать объективность и обоснованность выводов идентификационного заключения;</w:t>
      </w:r>
    </w:p>
    <w:p w:rsidR="00935B5C" w:rsidRDefault="00312531">
      <w:pPr>
        <w:pStyle w:val="20"/>
        <w:shd w:val="clear" w:color="auto" w:fill="auto"/>
        <w:spacing w:before="0" w:after="244"/>
      </w:pPr>
      <w:r>
        <w:t>обеспечить сохранность документов, представленных заказчиком экспертизы, и неразглашение информации ограниченного доступа;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уведо</w:t>
      </w:r>
      <w:r>
        <w:t>млять руководителя экспертной организации обо всех случаях обращения к нему каких-либо лиц в целях склонения к совершению неправомерных или незаконных действий, в том числе коррупционной направленности.</w:t>
      </w:r>
    </w:p>
    <w:p w:rsidR="00935B5C" w:rsidRDefault="00312531">
      <w:pPr>
        <w:pStyle w:val="20"/>
        <w:numPr>
          <w:ilvl w:val="0"/>
          <w:numId w:val="3"/>
        </w:numPr>
        <w:shd w:val="clear" w:color="auto" w:fill="auto"/>
        <w:tabs>
          <w:tab w:val="left" w:pos="462"/>
        </w:tabs>
        <w:spacing w:before="0" w:line="288" w:lineRule="exact"/>
      </w:pPr>
      <w:r>
        <w:t xml:space="preserve">Федеральная служба по техническому и экспортному </w:t>
      </w:r>
      <w:r>
        <w:t xml:space="preserve">контролю имеет право запрашивать у </w:t>
      </w:r>
      <w:r>
        <w:lastRenderedPageBreak/>
        <w:t>экспертной организации копии выданных идентификационных заключений, а также документы, на основании которых проводилась независимая идентификационная экспертиза.</w:t>
      </w:r>
    </w:p>
    <w:p w:rsidR="00935B5C" w:rsidRDefault="00935B5C">
      <w:pPr>
        <w:pStyle w:val="20"/>
        <w:shd w:val="clear" w:color="auto" w:fill="auto"/>
        <w:spacing w:before="0" w:after="0" w:line="523" w:lineRule="exact"/>
        <w:ind w:right="4340"/>
        <w:sectPr w:rsidR="00935B5C">
          <w:type w:val="continuous"/>
          <w:pgSz w:w="11900" w:h="16840"/>
          <w:pgMar w:top="606" w:right="1247" w:bottom="543" w:left="645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35B5C" w:rsidRDefault="00312531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523" w:lineRule="exact"/>
        <w:ind w:right="1100"/>
      </w:pPr>
      <w:r>
        <w:lastRenderedPageBreak/>
        <w:t>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деятельности 5.1. Применение специальных экономически</w:t>
      </w:r>
      <w:r>
        <w:t>х мер:</w:t>
      </w:r>
    </w:p>
    <w:p w:rsidR="00935B5C" w:rsidRDefault="00312531">
      <w:pPr>
        <w:pStyle w:val="20"/>
        <w:shd w:val="clear" w:color="auto" w:fill="auto"/>
        <w:tabs>
          <w:tab w:val="left" w:pos="382"/>
          <w:tab w:val="left" w:leader="underscore" w:pos="8237"/>
        </w:tabs>
        <w:spacing w:before="0" w:after="512" w:line="523" w:lineRule="exact"/>
        <w:jc w:val="both"/>
      </w:pPr>
      <w:r>
        <w:t>а)</w:t>
      </w:r>
      <w:r>
        <w:tab/>
        <w:t>в отношении страны назначения (отправления)</w:t>
      </w:r>
      <w:r>
        <w:tab/>
      </w:r>
    </w:p>
    <w:p w:rsidR="00935B5C" w:rsidRDefault="00312531">
      <w:pPr>
        <w:pStyle w:val="20"/>
        <w:shd w:val="clear" w:color="auto" w:fill="auto"/>
        <w:tabs>
          <w:tab w:val="left" w:pos="382"/>
          <w:tab w:val="left" w:leader="underscore" w:pos="6878"/>
        </w:tabs>
        <w:spacing w:before="0" w:after="528" w:line="533" w:lineRule="exact"/>
      </w:pPr>
      <w:r>
        <w:t>б)</w:t>
      </w:r>
      <w:r>
        <w:tab/>
        <w:t>в отношении иностранного участника внешнеэкономической операции</w:t>
      </w:r>
      <w:r>
        <w:tab/>
      </w:r>
    </w:p>
    <w:p w:rsidR="00935B5C" w:rsidRDefault="00312531">
      <w:pPr>
        <w:pStyle w:val="20"/>
        <w:shd w:val="clear" w:color="auto" w:fill="auto"/>
        <w:tabs>
          <w:tab w:val="left" w:pos="363"/>
        </w:tabs>
        <w:spacing w:before="0" w:after="0" w:line="523" w:lineRule="exact"/>
      </w:pPr>
      <w:r>
        <w:t>в)</w:t>
      </w:r>
      <w:r>
        <w:tab/>
        <w:t>в отношении идентифицируемых товаров и идентифицируемых продуктов научно-технической деятельности</w:t>
      </w:r>
    </w:p>
    <w:p w:rsidR="00935B5C" w:rsidRDefault="00312531">
      <w:pPr>
        <w:pStyle w:val="20"/>
        <w:shd w:val="clear" w:color="auto" w:fill="auto"/>
        <w:tabs>
          <w:tab w:val="left" w:leader="hyphen" w:pos="1891"/>
          <w:tab w:val="left" w:leader="hyphen" w:pos="8897"/>
        </w:tabs>
        <w:spacing w:before="0" w:after="260" w:line="248" w:lineRule="exact"/>
        <w:jc w:val="both"/>
      </w:pPr>
      <w:r>
        <w:tab/>
        <w:t>1</w:t>
      </w:r>
      <w:r>
        <w:tab/>
      </w:r>
    </w:p>
    <w:p w:rsidR="00935B5C" w:rsidRDefault="00312531">
      <w:pPr>
        <w:pStyle w:val="20"/>
        <w:shd w:val="clear" w:color="auto" w:fill="auto"/>
        <w:spacing w:before="0" w:after="260" w:line="248" w:lineRule="exact"/>
        <w:jc w:val="both"/>
      </w:pPr>
      <w:r>
        <w:rPr>
          <w:lang w:val="en-US" w:eastAsia="en-US" w:bidi="en-US"/>
        </w:rPr>
        <w:t xml:space="preserve">N </w:t>
      </w:r>
      <w:r>
        <w:t>| Результаты проверки</w:t>
      </w:r>
    </w:p>
    <w:p w:rsidR="00935B5C" w:rsidRDefault="00312531">
      <w:pPr>
        <w:pStyle w:val="20"/>
        <w:shd w:val="clear" w:color="auto" w:fill="auto"/>
        <w:spacing w:before="0" w:after="260" w:line="248" w:lineRule="exact"/>
        <w:jc w:val="both"/>
      </w:pPr>
      <w:r>
        <w:t>объекта |</w:t>
      </w:r>
    </w:p>
    <w:p w:rsidR="00935B5C" w:rsidRDefault="00312531">
      <w:pPr>
        <w:pStyle w:val="20"/>
        <w:shd w:val="clear" w:color="auto" w:fill="auto"/>
        <w:spacing w:before="0" w:after="100" w:line="248" w:lineRule="exact"/>
        <w:jc w:val="both"/>
      </w:pPr>
      <w:r>
        <w:t>1</w:t>
      </w:r>
    </w:p>
    <w:p w:rsidR="00935B5C" w:rsidRDefault="00312531">
      <w:pPr>
        <w:pStyle w:val="20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0" w:line="523" w:lineRule="exact"/>
        <w:jc w:val="both"/>
      </w:pPr>
      <w:r>
        <w:t>Наличие признаков, дающих основания полагать, что</w:t>
      </w:r>
    </w:p>
    <w:p w:rsidR="00935B5C" w:rsidRDefault="00312531">
      <w:pPr>
        <w:pStyle w:val="20"/>
        <w:shd w:val="clear" w:color="auto" w:fill="auto"/>
        <w:tabs>
          <w:tab w:val="left" w:leader="underscore" w:pos="8897"/>
        </w:tabs>
        <w:spacing w:before="0" w:after="1260" w:line="523" w:lineRule="exact"/>
        <w:ind w:right="1100"/>
      </w:pPr>
      <w:r>
        <w:t>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</w:t>
      </w:r>
      <w:r>
        <w:t>ния и военной техники либо приобретаются в интересах организаций или физических лиц, причастных к террористической деятельности</w:t>
      </w:r>
      <w:r>
        <w:tab/>
      </w:r>
    </w:p>
    <w:p w:rsidR="00935B5C" w:rsidRDefault="00312531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800" w:line="248" w:lineRule="exact"/>
        <w:jc w:val="both"/>
      </w:pPr>
      <w:r>
        <w:t>Общие выводы по результатам идентификации</w:t>
      </w:r>
    </w:p>
    <w:p w:rsidR="00935B5C" w:rsidRDefault="00312531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800" w:line="248" w:lineRule="exact"/>
        <w:jc w:val="both"/>
      </w:pPr>
      <w:r>
        <w:t>Дополнительная информация</w:t>
      </w:r>
    </w:p>
    <w:p w:rsidR="00935B5C" w:rsidRDefault="00312531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260" w:line="248" w:lineRule="exact"/>
        <w:jc w:val="both"/>
      </w:pPr>
      <w:r>
        <w:t>Уполномоченное лицо</w:t>
      </w:r>
    </w:p>
    <w:p w:rsidR="00935B5C" w:rsidRDefault="00312531">
      <w:pPr>
        <w:pStyle w:val="20"/>
        <w:numPr>
          <w:ilvl w:val="0"/>
          <w:numId w:val="4"/>
        </w:numPr>
        <w:shd w:val="clear" w:color="auto" w:fill="auto"/>
        <w:tabs>
          <w:tab w:val="left" w:pos="368"/>
          <w:tab w:val="left" w:leader="underscore" w:pos="2688"/>
        </w:tabs>
        <w:spacing w:before="0" w:after="0" w:line="248" w:lineRule="exact"/>
        <w:jc w:val="both"/>
        <w:sectPr w:rsidR="00935B5C">
          <w:headerReference w:type="default" r:id="rId7"/>
          <w:pgSz w:w="11900" w:h="16840"/>
          <w:pgMar w:top="606" w:right="1247" w:bottom="543" w:left="645" w:header="0" w:footer="3" w:gutter="0"/>
          <w:cols w:space="720"/>
          <w:noEndnote/>
          <w:docGrid w:linePitch="360"/>
        </w:sectPr>
      </w:pPr>
      <w:r>
        <w:t>Дата составления</w:t>
      </w:r>
      <w:r>
        <w:tab/>
      </w:r>
    </w:p>
    <w:p w:rsidR="00935B5C" w:rsidRDefault="00312531">
      <w:pPr>
        <w:pStyle w:val="30"/>
        <w:shd w:val="clear" w:color="auto" w:fill="auto"/>
        <w:spacing w:after="0"/>
      </w:pPr>
      <w:r>
        <w:lastRenderedPageBreak/>
        <w:t>Правила</w:t>
      </w:r>
    </w:p>
    <w:p w:rsidR="00935B5C" w:rsidRDefault="00312531">
      <w:pPr>
        <w:pStyle w:val="30"/>
        <w:shd w:val="clear" w:color="auto" w:fill="auto"/>
        <w:spacing w:after="0"/>
      </w:pPr>
      <w:r>
        <w:t>заполнения идентификационного заключения</w:t>
      </w:r>
    </w:p>
    <w:p w:rsidR="00935B5C" w:rsidRDefault="00312531">
      <w:pPr>
        <w:pStyle w:val="30"/>
        <w:shd w:val="clear" w:color="auto" w:fill="auto"/>
        <w:spacing w:after="280"/>
      </w:pPr>
      <w:r>
        <w:t xml:space="preserve">(утв. постановлением Правительства РФ от 21 июня 2016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565)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36"/>
        </w:tabs>
        <w:spacing w:before="0" w:line="288" w:lineRule="exact"/>
      </w:pPr>
      <w:r>
        <w:t xml:space="preserve">Настоящие Правила </w:t>
      </w:r>
      <w:r>
        <w:t>определяют порядок заполнения идентификационного заключения.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288" w:lineRule="exact"/>
      </w:pPr>
      <w:r>
        <w:t>Идентификационное заключение составляется на русском языке на бумаге формата А4 с использованием печатающего устройства или в виде электронного документа.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Идентификационное заключение заполняется</w:t>
      </w:r>
      <w:r>
        <w:t xml:space="preserve"> без исправлений (в случае составления на бумажном носителе).</w:t>
      </w:r>
    </w:p>
    <w:p w:rsidR="00935B5C" w:rsidRDefault="00312531">
      <w:pPr>
        <w:pStyle w:val="20"/>
        <w:shd w:val="clear" w:color="auto" w:fill="auto"/>
        <w:spacing w:before="0" w:after="236"/>
      </w:pPr>
      <w:r>
        <w:t>Идентификационное заключение, составленное на бумажном носителе и состоящее из 2 и более листов, прошивается и пронумеровывается, о чем на обороте последнего листа делается заверительная запись.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36"/>
        </w:tabs>
        <w:spacing w:before="0" w:after="297" w:line="298" w:lineRule="exact"/>
      </w:pPr>
      <w:r>
        <w:t>Идентификационному заключению присваивается регистрационный номер, который формируется по следующей схеме:</w:t>
      </w:r>
    </w:p>
    <w:p w:rsidR="00935B5C" w:rsidRDefault="00312531">
      <w:pPr>
        <w:pStyle w:val="40"/>
        <w:shd w:val="clear" w:color="auto" w:fill="auto"/>
        <w:spacing w:before="0" w:after="53"/>
        <w:ind w:left="160"/>
      </w:pPr>
      <w:r>
        <w:rPr>
          <w:rStyle w:val="4100"/>
        </w:rPr>
        <w:t>хххх</w:t>
      </w:r>
      <w:r>
        <w:t xml:space="preserve"> лас гахшсссс</w:t>
      </w:r>
    </w:p>
    <w:p w:rsidR="00935B5C" w:rsidRDefault="00312531">
      <w:pPr>
        <w:pStyle w:val="50"/>
        <w:shd w:val="clear" w:color="auto" w:fill="auto"/>
        <w:tabs>
          <w:tab w:val="left" w:pos="5450"/>
        </w:tabs>
        <w:spacing w:before="0" w:after="390"/>
        <w:ind w:left="3880"/>
      </w:pPr>
      <w:r>
        <w:rPr>
          <w:rStyle w:val="5FranklinGothicHeavy115pt"/>
        </w:rPr>
        <w:t>\</w:t>
      </w:r>
      <w:r>
        <w:rPr>
          <w:rStyle w:val="51"/>
        </w:rPr>
        <w:tab/>
      </w:r>
      <w:r>
        <w:t>3</w:t>
      </w:r>
    </w:p>
    <w:p w:rsidR="00935B5C" w:rsidRDefault="00312531">
      <w:pPr>
        <w:pStyle w:val="20"/>
        <w:shd w:val="clear" w:color="auto" w:fill="auto"/>
        <w:spacing w:before="0" w:after="208" w:line="248" w:lineRule="exact"/>
      </w:pPr>
      <w:r>
        <w:t>где: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элемент 1 - порядковый номер идентификационного заключения согласно учету, ведущемуся юридическим или физическим лицом (в</w:t>
      </w:r>
      <w:r>
        <w:t xml:space="preserve"> том числе зарегистрированным в качестве индивидуального предпринимателя), составившим идентификационное заключение (начинается с единицы в каждом календарном году);</w:t>
      </w:r>
    </w:p>
    <w:p w:rsidR="00935B5C" w:rsidRDefault="00312531">
      <w:pPr>
        <w:pStyle w:val="20"/>
        <w:shd w:val="clear" w:color="auto" w:fill="auto"/>
        <w:spacing w:before="0" w:after="244"/>
      </w:pPr>
      <w:r>
        <w:t>элемент 2 - последние 2 цифры года, в котором составлено идентификационное заключение;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эле</w:t>
      </w:r>
      <w:r>
        <w:t>мент 3 - идентификационный номер налогоплательщика, присвоенный юридическому лицу или физическому лицу (в том числе зарегистрированному в качестве индивидуального предпринимателя), составившему идентификационное заключение.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244"/>
      </w:pPr>
      <w:r>
        <w:t xml:space="preserve">В позиции "Составитель </w:t>
      </w:r>
      <w:r>
        <w:t>заключения" указываются сведения о составителе идентификационного заключения: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для юридического лица - полное наименование, организационно-правовая форма в соответствии с учредительными документами, местонахождение и контактный телефон. В случае если состав</w:t>
      </w:r>
      <w:r>
        <w:t>ителем идентификационного заключения является экспертная организация, также указывается номер и дата выдачи свидетельства о получении специального разрешения на осуществление деятельности по проведению независимой идентификационной экспертизы товаров и тех</w:t>
      </w:r>
      <w:r>
        <w:t>нологий в целях экспортного контроля;</w:t>
      </w:r>
    </w:p>
    <w:p w:rsidR="00935B5C" w:rsidRDefault="00312531">
      <w:pPr>
        <w:pStyle w:val="20"/>
        <w:shd w:val="clear" w:color="auto" w:fill="auto"/>
        <w:spacing w:before="0" w:after="0" w:line="288" w:lineRule="exact"/>
        <w:sectPr w:rsidR="00935B5C">
          <w:headerReference w:type="default" r:id="rId8"/>
          <w:pgSz w:w="11900" w:h="16840"/>
          <w:pgMar w:top="606" w:right="1247" w:bottom="543" w:left="645" w:header="0" w:footer="3" w:gutter="0"/>
          <w:cols w:space="720"/>
          <w:noEndnote/>
          <w:docGrid w:linePitch="360"/>
        </w:sectPr>
      </w:pPr>
      <w:r>
        <w:t>для физического лица (в том числе зарегистрированного в качестве индивидуального предпринимателя) - фамилия, имя и отчество (если имеется), сведения о документе,</w:t>
      </w:r>
    </w:p>
    <w:p w:rsidR="00935B5C" w:rsidRDefault="00312531">
      <w:pPr>
        <w:pStyle w:val="20"/>
        <w:shd w:val="clear" w:color="auto" w:fill="auto"/>
        <w:spacing w:before="0" w:after="224"/>
      </w:pPr>
      <w:r>
        <w:lastRenderedPageBreak/>
        <w:t>удостоверяющем личность (серия, но</w:t>
      </w:r>
      <w:r>
        <w:t>мер, когда и кем выдан), адрес постоянного проживания или регистрации, контактный телефон.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after="216" w:line="288" w:lineRule="exact"/>
      </w:pPr>
      <w:r>
        <w:t>В позиции "Документ, на основании которого осуществляется внешнеэкономическая операция" указываются номер контракта (договора) или иного документа, подтверждающего н</w:t>
      </w:r>
      <w:r>
        <w:t>амерения сторон осуществить внешнеэкономическую операцию, и дата его подписания (число, месяц, год).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В случае если документ, на основании которого осуществляется внешнеэкономическая операция, не имеет номера или даты подписания, проставляются буквосочетани</w:t>
      </w:r>
      <w:r>
        <w:t>я "б/н" или "б/д" соответственно.</w:t>
      </w:r>
    </w:p>
    <w:p w:rsidR="00935B5C" w:rsidRDefault="00312531">
      <w:pPr>
        <w:pStyle w:val="20"/>
        <w:shd w:val="clear" w:color="auto" w:fill="auto"/>
        <w:spacing w:before="0" w:after="224"/>
      </w:pPr>
      <w:r>
        <w:t>Если внешнеэкономическая операция осуществляется в рамках односторонней внешнеэкономической сделки или без совершения какой-либо сделки, делается запись "Без договора".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216" w:line="288" w:lineRule="exact"/>
      </w:pPr>
      <w:r>
        <w:t>В позиции "Страна назначения (отправления)" указывает</w:t>
      </w:r>
      <w:r>
        <w:t>ся краткое наименование страны назначения (страны отправления) в соответствии с Общероссийским классификатором стран мира.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220"/>
      </w:pPr>
      <w:r>
        <w:t>В позиции "Российский участник внешнеэкономической операции" указываются сведения о российском участнике внешнеэкономической операции</w:t>
      </w:r>
      <w:r>
        <w:t>:</w:t>
      </w:r>
    </w:p>
    <w:p w:rsidR="00935B5C" w:rsidRDefault="00312531">
      <w:pPr>
        <w:pStyle w:val="20"/>
        <w:shd w:val="clear" w:color="auto" w:fill="auto"/>
        <w:spacing w:before="0" w:after="224"/>
      </w:pPr>
      <w:r>
        <w:t>для юридического лица - полное наименование, организационно-правовая форма в соответствии с учредительными документами, местонахождение и контактный телефон;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 xml:space="preserve">для физического лица (в том числе зарегистрированного в качестве индивидуального </w:t>
      </w:r>
      <w:r>
        <w:t>предпринимателя) - фамилия, имя и отчество (если имеется), сведения о документе, удостоверяющем личность (серия, номер, когда и кем выдан), адрес постоянного проживания или регистрации, контактный телефон.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after="220" w:line="288" w:lineRule="exact"/>
      </w:pPr>
      <w:r>
        <w:t>В позиции "Покупатель (продавец)" указываются наим</w:t>
      </w:r>
      <w:r>
        <w:t>енование и адрес иностранного лица, являющегося покупателем (получателем) или продавцом (отправителем) идентифицируемых товаров и идентифицируемых продуктов научно-технической деятельности.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313"/>
        </w:tabs>
        <w:spacing w:before="0" w:after="216" w:line="288" w:lineRule="exact"/>
      </w:pPr>
      <w:r>
        <w:t>В позиции "Потребитель (конечный пользователь)" указываются наимен</w:t>
      </w:r>
      <w:r>
        <w:t>ование и адрес иностранного лица, которым будут непосредственно потребляться (использоваться) идентифицируемые товары и идентифицируемые продукты научно-технической деятельности. Если на дату составления идентификационного заключения иностранный потребител</w:t>
      </w:r>
      <w:r>
        <w:t xml:space="preserve">ь (конечный пользователь) неизвестен, делается запись "Не определен". В случае если внешнеэкономическая операция предусматривает ввоз идентифицируемых товаров и идентифицируемых продуктов научно-технической деятельности на территорию Российской Федерации, </w:t>
      </w:r>
      <w:r>
        <w:t>проставляется прочерк.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220"/>
      </w:pPr>
      <w:r>
        <w:t>В позиции "Сведения об идентифицируемых товарах и идентифицируемых продуктах научно-технической деятельности":</w:t>
      </w:r>
    </w:p>
    <w:p w:rsidR="00935B5C" w:rsidRDefault="00312531">
      <w:pPr>
        <w:pStyle w:val="20"/>
        <w:shd w:val="clear" w:color="auto" w:fill="auto"/>
        <w:spacing w:before="0" w:after="224"/>
      </w:pPr>
      <w:r>
        <w:t xml:space="preserve">в графе </w:t>
      </w:r>
      <w:r w:rsidRPr="00CF4013">
        <w:rPr>
          <w:lang w:eastAsia="en-US" w:bidi="en-US"/>
        </w:rPr>
        <w:t>"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 xml:space="preserve">объекта" указывается порядковый номер идентифицируемого товара или идентифицируемого продукта </w:t>
      </w:r>
      <w:r>
        <w:t>научно-технической деятельности начиная с единицы;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графе "Наименование" указываются коммерческое наименование идентифицируемого товара или идентифицируемого продукта научно-технической деятельности в соответствии с контрактом (договором) или иным докумен</w:t>
      </w:r>
      <w:r>
        <w:t>том, подтверждающим намерения сторон осуществить внешнеэкономическую операцию, а также сведения о марке, модели, артикуле, стандарте, чертежном (децимальном) или заводском номере. В случае если коммерческое наименование отличается от общепринятого техничес</w:t>
      </w:r>
      <w:r>
        <w:t xml:space="preserve">кого (торгового) наименования, </w:t>
      </w:r>
      <w:r>
        <w:lastRenderedPageBreak/>
        <w:t>последнее указывается в скобках (например, "Изделие 45Ж11 (лазерная установка)");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графе "Код ТН ВЭД ЕАЭС" указывается классификационный код идентифицируемого товара или идентифицируемого продукта научно-технической деятельн</w:t>
      </w:r>
      <w:r>
        <w:t>ости в соответствии с Товарной номенклатурой внешнеэкономической деятельности Евразийского экономического союза на уровне первых 4 знаков товарной позиции;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>в графе "Описание" приводится краткое описание идентифицируемого товара или идентифицируемого продук</w:t>
      </w:r>
      <w:r>
        <w:t>та научно-технической деятельности. Если объектом внешнеэкономической операции является товар, указываются сведения, характеризующие его техническую сущность. В случае если товар интегрируется в другое изделие, также приводятся краткие сведения о таком изд</w:t>
      </w:r>
      <w:r>
        <w:t xml:space="preserve">елии и его назначении. Если объектом внешнеэкономической операции является продукт научно-технической деятельности, указываются сведения, раскрывающие его целевое назначение, техническую сущность и источник происхождения (собственная разработка, результат </w:t>
      </w:r>
      <w:r>
        <w:t>заказанных научно-исследовательских, опытно-конструкторских или технологических работ, публикация в научно-технической литературе, приобретение права на использование и др.).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244"/>
      </w:pPr>
      <w:r>
        <w:t>В позиции "Позиции (пункты) контрольных списков, выбранные для сравнительного ана</w:t>
      </w:r>
      <w:r>
        <w:t>лиза":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 xml:space="preserve">в графе </w:t>
      </w:r>
      <w:r w:rsidRPr="00CF4013">
        <w:rPr>
          <w:lang w:eastAsia="en-US" w:bidi="en-US"/>
        </w:rPr>
        <w:t>"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объекта" указывается порядковый номер идентифицируемого товара или идентифицируемого продукта научно-технической деятельности, аналогичный приведенному в соответствующей графе позиции "Сведения об идентифицируемых товарах и идентифицируем</w:t>
      </w:r>
      <w:r>
        <w:t>ых продуктах научно-технической деятельности";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графе "Номер позиции (пункта)" указывается номер позиции (пункта) контрольного списка, выбранной для проведения сравнительного анализа. Для идентифицируемого продукта научно-технической деятельности, соответ</w:t>
      </w:r>
      <w:r>
        <w:t>ствие которого технологиям (программному обеспечению), включенным в контрольные списки, устанавливается посредством идентификации товара, для которого этот продукт научно-технической деятельности предназначен либо может быть применен, также указывается в с</w:t>
      </w:r>
      <w:r>
        <w:t xml:space="preserve">кобках номер позиции (пункта) контрольных списков, выбранной для проведения сравнительного анализа с таким товаром. При отсутствии в контрольных списках позиций (пунктов), соответствующих требованиям и условиям, предъявляемым к выбору позиции (пункта) для </w:t>
      </w:r>
      <w:r>
        <w:t>сравнительного анализа, делается запись "позиций (пунктов) для сравнительного анализа не имеется". При этом в остальных графах проставляется прочерк;</w:t>
      </w:r>
    </w:p>
    <w:p w:rsidR="00935B5C" w:rsidRDefault="00312531">
      <w:pPr>
        <w:pStyle w:val="20"/>
        <w:shd w:val="clear" w:color="auto" w:fill="auto"/>
        <w:spacing w:before="0" w:after="236" w:line="288" w:lineRule="exact"/>
      </w:pPr>
      <w:r>
        <w:t xml:space="preserve">в графе "Номер раздела" указывается номер раздела контрольного списка, к которому относится позиция </w:t>
      </w:r>
      <w:r>
        <w:t>(пункт), выбранная для проведения сравнительного анализа;</w:t>
      </w:r>
    </w:p>
    <w:p w:rsidR="00935B5C" w:rsidRDefault="00312531">
      <w:pPr>
        <w:pStyle w:val="20"/>
        <w:shd w:val="clear" w:color="auto" w:fill="auto"/>
        <w:spacing w:before="0" w:after="276"/>
      </w:pPr>
      <w:r>
        <w:t>в графе "Наименование списка" приводится наименование контрольного списка, который содержит позицию (пункт), выбранную для проведения сравнительного анализа.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08" w:line="248" w:lineRule="exact"/>
      </w:pPr>
      <w:r>
        <w:t>В позиции "Результаты сравнительного ана</w:t>
      </w:r>
      <w:r>
        <w:t>лиза":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 xml:space="preserve">в графе </w:t>
      </w:r>
      <w:r w:rsidRPr="00CF4013">
        <w:rPr>
          <w:lang w:eastAsia="en-US" w:bidi="en-US"/>
        </w:rPr>
        <w:t>"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объекта" указывается порядковый номер идентифицируемого товара или идентифицируемого продукта научно-технической деятельности, аналогичный приведенному в соответствующей графе позиции "Сведения об идентифицируемых товарах или идентифициру</w:t>
      </w:r>
      <w:r>
        <w:t>емых продуктах научно-технической деятельности";</w:t>
      </w:r>
    </w:p>
    <w:p w:rsidR="00935B5C" w:rsidRDefault="00312531">
      <w:pPr>
        <w:pStyle w:val="20"/>
        <w:shd w:val="clear" w:color="auto" w:fill="auto"/>
        <w:spacing w:before="0" w:after="208" w:line="248" w:lineRule="exact"/>
      </w:pPr>
      <w:r>
        <w:t>в графе "Характеристики объекта" указываются характеристики идентифицируемого товара или идентифицируемого продукта научно-технической деятельности, определяющие их основные функциональные и (или) потребител</w:t>
      </w:r>
      <w:r>
        <w:t xml:space="preserve">ьские свойства, в параметрах и единицах измерения, которые использовались при сопоставлении с позицией (пунктом), выбранной для проведения сравнительного анализа. Если применительно к идентифицируемому товару или </w:t>
      </w:r>
      <w:r>
        <w:lastRenderedPageBreak/>
        <w:t>идентифицируемому продукту научно</w:t>
      </w:r>
      <w:r>
        <w:softHyphen/>
        <w:t>техническ</w:t>
      </w:r>
      <w:r>
        <w:t>ой деятельности в контрольных списках отсутствуют позиции (пункты), требующие сравнительного анализа, делается запись "указание характеристик не требуется". При этом в остальных графах проставляется прочерк;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графе "Описание позиции (пункта)" приводится о</w:t>
      </w:r>
      <w:r>
        <w:t>писание позиции (пункта) контрольного списка, выбранной для проведения сравнительного анализа с идентифицируемым товаром или идентифицируемым продуктом научно-технической деятельности. Для идентифицируемого продукта научно-технической деятельности, соответ</w:t>
      </w:r>
      <w:r>
        <w:t>ствие которого технологиям (программному обеспечению), включенным в контрольные списки, устанавливается посредством идентификации товара, для которого этот продукт научно-технической деятельности предназначен либо может быть применен, приводится описание п</w:t>
      </w:r>
      <w:r>
        <w:t>озиции (пункта) контрольного списка, выбранной для проведения сравнительного анализа с таким товаром;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 xml:space="preserve">в графе "Выводы" указываются сведения о результатах сопоставления идентифицируемого товара или идентифицируемого продукта научно-технической деятельности </w:t>
      </w:r>
      <w:r>
        <w:t>и позиции (пункта) контрольного списка, выбранной для проведения сравнительного анализа. В случае если идентифицируемый товар или идентифицируемый продукт научно-технической деятельности признан соответствующим товарам (технологиям), включенным в контрольн</w:t>
      </w:r>
      <w:r>
        <w:t>ые списки, делается запись "соответствует контролируемым товарам (технологиям)". Если идентифицируемый товар или идентифицируемый продукт научно-технической деятельности признан не соответствующим товарам (технологиям), включенным в контрольные списки, дел</w:t>
      </w:r>
      <w:r>
        <w:t>ается запись "не соответствует контролируемым товарам (технологиям)".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08" w:line="248" w:lineRule="exact"/>
      </w:pPr>
      <w:r>
        <w:t>В позиции "Применение специальных экономических мер":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 xml:space="preserve">в позиции "а" указываются результаты проверки страны назначения (страны отправления) идентифицируемого товара или идентифицируемого </w:t>
      </w:r>
      <w:r>
        <w:t>продукта научно</w:t>
      </w:r>
      <w:r>
        <w:softHyphen/>
        <w:t>технической деятельности на принадлежность к иностранным государствам, в отношении которых применяются специальные экономические меры. В случае если в отношении страны назначения (страны отправления) применяются специальные экономические ме</w:t>
      </w:r>
      <w:r>
        <w:t xml:space="preserve">ры, делается запись "применяются специальные экономические меры, установленные (приводится ссылка на соответствующий нормативный правовой акт с указанием его номера и даты)". Если в отношении указанной страны специальные экономические меры не применяются, </w:t>
      </w:r>
      <w:r>
        <w:t>делается запись "специальные экономические меры не применяются";</w:t>
      </w:r>
    </w:p>
    <w:p w:rsidR="00935B5C" w:rsidRDefault="00312531">
      <w:pPr>
        <w:pStyle w:val="20"/>
        <w:shd w:val="clear" w:color="auto" w:fill="auto"/>
        <w:spacing w:before="0" w:after="272" w:line="288" w:lineRule="exact"/>
      </w:pPr>
      <w:r>
        <w:t>в позиции "б" указываются результаты проверки иностранных участников внешнеэкономической операции на принадлежность к иностранным организациям и гражданам, а также лицам без гражданства, пост</w:t>
      </w:r>
      <w:r>
        <w:t>оянно проживающим на территории иностранного государства, в отношении которых применяются специальные экономические меры. В случае если на иностранных участников внешнеэкономической операции распространяется действие специальных экономических мер, делается</w:t>
      </w:r>
      <w:r>
        <w:t xml:space="preserve"> запись "применяются специальные экономические меры, установленные (приводится ссылка на соответствующий нормативный правовой акт с указанием его номера и даты)". Если в отношении указанных иностранных лиц специальные экономические меры не применяются, дел</w:t>
      </w:r>
      <w:r>
        <w:t>ается запись "специальные экономические меры не применяются";</w:t>
      </w:r>
    </w:p>
    <w:p w:rsidR="00935B5C" w:rsidRDefault="00312531">
      <w:pPr>
        <w:pStyle w:val="20"/>
        <w:shd w:val="clear" w:color="auto" w:fill="auto"/>
        <w:spacing w:before="0" w:after="188" w:line="248" w:lineRule="exact"/>
      </w:pPr>
      <w:r>
        <w:t xml:space="preserve">в позиции "в" приводятся следующие сведения: в графе </w:t>
      </w:r>
      <w:r w:rsidRPr="00CF4013">
        <w:rPr>
          <w:lang w:eastAsia="en-US" w:bidi="en-US"/>
        </w:rPr>
        <w:t>"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объекта" указывается порядковый номер идентифицируемого товара или идентифицируемого продукта научно-технической деятельности, аналогичный</w:t>
      </w:r>
      <w:r>
        <w:t xml:space="preserve"> приведенному в соответствующей графе позиции "Сведения об идентифицируемых товарах и идентифицируемых продуктах научно-технической деятельности";</w:t>
      </w:r>
    </w:p>
    <w:p w:rsidR="00935B5C" w:rsidRDefault="00312531">
      <w:pPr>
        <w:pStyle w:val="20"/>
        <w:shd w:val="clear" w:color="auto" w:fill="auto"/>
        <w:spacing w:before="0" w:after="220" w:line="288" w:lineRule="exact"/>
      </w:pPr>
      <w:r>
        <w:t>в графе "Результаты проверки" приводятся сведения о принадлежности (непринадлежности) идентифицируемого товар</w:t>
      </w:r>
      <w:r>
        <w:t xml:space="preserve">а или идентифицируемого продукта научно-технической деятельности к товарам, информации, работам, услугам, результатам интеллектуальной деятельности (правам на них), на которые распространяется действие специальных </w:t>
      </w:r>
      <w:r>
        <w:lastRenderedPageBreak/>
        <w:t>экономических мер. В случае если идентифиц</w:t>
      </w:r>
      <w:r>
        <w:t>ируемый товар или идентифицируемый продукт научно-технической деятельности подпадает под действие специальных экономических мер, делается запись "применяются специальные экономические меры, установленные (приводится ссылка на соответствующий нормативный пр</w:t>
      </w:r>
      <w:r>
        <w:t>авовой акт с указанием его номера и даты)". Если в отношении идентифицируемого товара или идентифицируемого продукта научно</w:t>
      </w:r>
      <w:r>
        <w:softHyphen/>
        <w:t>технической деятельности специальные экономические меры не применяются, делается запись "специальные экономические меры не применяют</w:t>
      </w:r>
      <w:r>
        <w:t>ся".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216" w:line="288" w:lineRule="exact"/>
      </w:pPr>
      <w:r>
        <w:t>В позиции "Наличие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</w:t>
      </w:r>
      <w:r>
        <w:t xml:space="preserve">ия и военной техники либо приобретаются в интересах организаций или физических лиц, причастных к террористической деятельности" указываются результаты анализа внешнеэкономической операции на предмет наличия (отсутствия) признаков, которые в соответствии с </w:t>
      </w:r>
      <w:r>
        <w:t>пунктом 3 Правил получения разрешения Комиссии по экспортному контролю Российской Федерации на осуществление внешнеэкономических операций с товарами, информацией, работами, услугами, результатами интеллектуальной деятельности (правами на них), которые могу</w:t>
      </w:r>
      <w:r>
        <w:t>т быть использованы иностранным государством или иностранным лицом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</w:t>
      </w:r>
      <w:r>
        <w:t xml:space="preserve">ристической деятельности, утвержденных постановлением Правительства Российской Федерации от 15 августа 2005 г. </w:t>
      </w:r>
      <w:r>
        <w:rPr>
          <w:lang w:val="en-US" w:eastAsia="en-US" w:bidi="en-US"/>
        </w:rPr>
        <w:t>N</w:t>
      </w:r>
      <w:r w:rsidRPr="00CF4013">
        <w:rPr>
          <w:lang w:eastAsia="en-US" w:bidi="en-US"/>
        </w:rPr>
        <w:t xml:space="preserve"> </w:t>
      </w:r>
      <w:r>
        <w:t>517 "О порядке получения разрешения Комиссии по экспортному контролю Российской Федерации на осуществление внешнеэкономических операций с товар</w:t>
      </w:r>
      <w:r>
        <w:t>ами, информацией, работами, услугами, результатами интеллектуальной деятельности (правами на них), которые могут быть использованы иностранным государством или иностранным лицом в целях создания оружия массового поражения и средств его доставки, иных видов</w:t>
      </w:r>
      <w:r>
        <w:t xml:space="preserve"> вооружения и военной техники либо приобретаются в интересах организаций или физических лиц, причастных к террористической деятельности", дают основания полагать, что идентифицируемый товар или идентифицируемый продукт научно-технической деятельности может</w:t>
      </w:r>
      <w:r>
        <w:t xml:space="preserve"> быть использован в целях создания оружия массового поражения и средств его доставки, иных видов вооружения и военной техники либо приобретается в интересах организаций или физических лиц, причастных к террористической деятельности.</w:t>
      </w:r>
    </w:p>
    <w:p w:rsidR="00935B5C" w:rsidRDefault="00312531">
      <w:pPr>
        <w:pStyle w:val="20"/>
        <w:shd w:val="clear" w:color="auto" w:fill="auto"/>
        <w:spacing w:before="0" w:after="220"/>
      </w:pPr>
      <w:r>
        <w:t>В случае наличия хотя б</w:t>
      </w:r>
      <w:r>
        <w:t xml:space="preserve">ы одного из таких признаков делается запись "имеются". Если такие признаки отсутствуют, делается запись "не выявлены". Для внешнеэкономических операций, в отношении которых проведение указанного анализа не требуется, делается запись "проведение анализа не </w:t>
      </w:r>
      <w:r>
        <w:t>требуется".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256"/>
      </w:pPr>
      <w:r>
        <w:t>В позиции "Общие выводы по результатам идентификации" в зависимости от результатов идентификации указываются следующие сведения:</w:t>
      </w:r>
    </w:p>
    <w:p w:rsidR="00935B5C" w:rsidRDefault="00312531">
      <w:pPr>
        <w:pStyle w:val="20"/>
        <w:shd w:val="clear" w:color="auto" w:fill="auto"/>
        <w:spacing w:before="0" w:after="208" w:line="248" w:lineRule="exact"/>
      </w:pPr>
      <w:r>
        <w:t>в случае если идентифицируемый товар или идентифицируемый продукт научно</w:t>
      </w:r>
      <w:r>
        <w:softHyphen/>
        <w:t>технической деятельности признан не соотве</w:t>
      </w:r>
      <w:r>
        <w:t>тствующим товарам (технологиям), включенным в контрольные списки, и на указанный идентифицируемый товар или идентифицируемый продукт научно-технической деятельности не распространяется действие запретов и ограничений внешнеэкономической деятельности, делае</w:t>
      </w:r>
      <w:r>
        <w:t>тся запись "Для осуществления внешнеэкономической операции, указанной в настоящем заключении, лицензия или иное разрешение, предусмотренное законодательством Российской Федерации в области экспортного контроля, не требуется";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случае если идентифицируемый</w:t>
      </w:r>
      <w:r>
        <w:t xml:space="preserve"> товар или идентифицируемый продукт научно</w:t>
      </w:r>
      <w:r>
        <w:softHyphen/>
        <w:t>технической деятельности признан соответствующим товарам (технологиям), включенным в контрольные списки, делается запись "Для осуществления внешнеэкономической операции, указанной в настоящем заключении, требуется</w:t>
      </w:r>
      <w:r>
        <w:t xml:space="preserve"> лицензия Федеральной службы по техническому и экспортному контролю";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lastRenderedPageBreak/>
        <w:t>в случае если идентифицируемый товар или идентифицируемый продукт научно</w:t>
      </w:r>
      <w:r>
        <w:softHyphen/>
        <w:t xml:space="preserve">технической деятельности признан не соответствующим товарам (технологиям), включенным в контрольные списки, и на </w:t>
      </w:r>
      <w:r>
        <w:t>указанный идентифицируемый товар или идентифицируемый продукт научно-технической деятельности не распространяется действие запретов и ограничений внешнеэкономической деятельности, но при этом выявлены признаки, дающие основания полагать, что указанный иден</w:t>
      </w:r>
      <w:r>
        <w:t>тифицируемый товар или идентифицируемый продукт научно-технической деятельности может быть использован в целях создания оружия массового поражения и средств его доставки, иных видов вооружения и военной техники либо приобретается в интересах организаций ил</w:t>
      </w:r>
      <w:r>
        <w:t>и физических лиц, причастных к террористической деятельности, делается запись "Для осуществления внешнеэкономической операции, указанной в настоящем заключении, требуется разрешение Комиссии по экспортному контролю Российской Федерации";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случае если в от</w:t>
      </w:r>
      <w:r>
        <w:t>ношении идентифицируемого товара или идентифицируемого продукта научно-технической деятельности применяются специальные экономические меры, делается запись "На внешнеэкономическую операцию, указанную в настоящем заключении, распространяется действие специа</w:t>
      </w:r>
      <w:r>
        <w:t>льных экономических мер, установленных (приводится ссылка на соответствующий нормативный правовой акт с указанием его номера и даты)";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случае если идентифицируемый товар или идентифицируемый продукт научно</w:t>
      </w:r>
      <w:r>
        <w:softHyphen/>
        <w:t>технической деятельности признан соответствующим</w:t>
      </w:r>
      <w:r>
        <w:t xml:space="preserve"> товарам (технологиям), включенным в контрольные списки, но при этом для осуществления определенных внешнеэкономических операций с указанным идентифицируемым товаром или идентифицируемым продуктом научно-технической деятельности законодательством Российско</w:t>
      </w:r>
      <w:r>
        <w:t>й Федерации в области экспортного контроля предусмотрены изъятия из режима лицензирования, делается запись "Идентифицируемые товары и идентифицируемые продукты научно-технической деятельности, указанные в настоящем заключении, соответствуют товарам и техно</w:t>
      </w:r>
      <w:r>
        <w:t>логиям, включенным в контрольные списки. Вместе с тем для осуществления данной внешнеэкономической операции в соответствии с (приводится ссылка на норму правового акта, которым предусмотрены изъятия из режима лицензирования, с указанием его наименования, н</w:t>
      </w:r>
      <w:r>
        <w:t>омера и даты) лицензия Федеральной службы по техническому и экспортному контролю не требуется".</w:t>
      </w:r>
    </w:p>
    <w:p w:rsidR="00935B5C" w:rsidRDefault="00312531">
      <w:pPr>
        <w:pStyle w:val="20"/>
        <w:shd w:val="clear" w:color="auto" w:fill="auto"/>
        <w:spacing w:before="0" w:line="288" w:lineRule="exact"/>
      </w:pPr>
      <w:r>
        <w:t>В случае если по результатам проведенной идентификации контролируемых товаров и технологий в отношении идентифицируемых товаров или идентифицируемых продуктов н</w:t>
      </w:r>
      <w:r>
        <w:t>аучно-технической деятельности сделаны различные выводы, в позиции указываются сведения о результатах идентификации для каждого идентифицируемого товара или идентифицируемого продукта научно-технической деятельности с указанием их порядкового номера и наим</w:t>
      </w:r>
      <w:r>
        <w:t>енования, аналогичных приведенным в соответствующей графе позиции "Сведения об идентифицируемых товарах и идентифицируемых продуктах научно-технической деятельности".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3"/>
        </w:tabs>
        <w:spacing w:before="0" w:line="288" w:lineRule="exact"/>
      </w:pPr>
      <w:r>
        <w:t>В позиции "Дополнительная информация" может излагаться любая информация, имеющая значение</w:t>
      </w:r>
      <w:r>
        <w:t xml:space="preserve"> для целей экспортного контроля.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8"/>
        </w:tabs>
        <w:spacing w:before="0" w:line="288" w:lineRule="exact"/>
      </w:pPr>
      <w:r>
        <w:t xml:space="preserve">В позиции "Уполномоченное лицо" указываются должность, фамилия и инициалы лица, уполномоченного в соответствии с пунктом 3 статьи 24 Федерального закона "Об экспортном контроле" удостоверять идентификационное заключение. В </w:t>
      </w:r>
      <w:r>
        <w:t xml:space="preserve">случае составления заключения на бумажном носителе проставляется его подпись, которая заверяется соответствующей печатью (при ее наличии). При составлении заключения в форме электронного документа такое заключение подписывается усиленной квалифицированной </w:t>
      </w:r>
      <w:r>
        <w:t>электронной подписью указанного лица.</w:t>
      </w:r>
    </w:p>
    <w:p w:rsidR="00935B5C" w:rsidRDefault="00312531">
      <w:pPr>
        <w:pStyle w:val="2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88" w:lineRule="exact"/>
      </w:pPr>
      <w:r>
        <w:t>В позиции "Дата составления" указывается число, месяц и год составления идентификационного заключения.</w:t>
      </w:r>
    </w:p>
    <w:sectPr w:rsidR="00935B5C">
      <w:pgSz w:w="11900" w:h="16840"/>
      <w:pgMar w:top="570" w:right="1265" w:bottom="650" w:left="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31" w:rsidRDefault="00312531">
      <w:r>
        <w:separator/>
      </w:r>
    </w:p>
  </w:endnote>
  <w:endnote w:type="continuationSeparator" w:id="0">
    <w:p w:rsidR="00312531" w:rsidRDefault="0031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31" w:rsidRDefault="00312531"/>
  </w:footnote>
  <w:footnote w:type="continuationSeparator" w:id="0">
    <w:p w:rsidR="00312531" w:rsidRDefault="0031253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5C" w:rsidRDefault="00CF40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220980</wp:posOffset>
              </wp:positionV>
              <wp:extent cx="3931920" cy="143510"/>
              <wp:effectExtent l="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B5C" w:rsidRDefault="00312531">
                          <w:pPr>
                            <w:pStyle w:val="a4"/>
                            <w:shd w:val="clear" w:color="auto" w:fill="auto"/>
                            <w:tabs>
                              <w:tab w:val="right" w:pos="3134"/>
                              <w:tab w:val="right" w:pos="6192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tab/>
                            <w:t>1</w:t>
                          </w:r>
                          <w:r>
                            <w:rPr>
                              <w:rStyle w:val="a5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3pt;margin-top:17.4pt;width:309.6pt;height:11.3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zAqwIAAKk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" filled="f" stroked="f">
              <v:textbox style="mso-fit-shape-to-text:t" inset="0,0,0,0">
                <w:txbxContent>
                  <w:p w:rsidR="00935B5C" w:rsidRDefault="00312531">
                    <w:pPr>
                      <w:pStyle w:val="a4"/>
                      <w:shd w:val="clear" w:color="auto" w:fill="auto"/>
                      <w:tabs>
                        <w:tab w:val="right" w:pos="3134"/>
                        <w:tab w:val="right" w:pos="6192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tab/>
                      <w:t>1</w:t>
                    </w:r>
                    <w:r>
                      <w:rPr>
                        <w:rStyle w:val="a5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5C" w:rsidRDefault="00935B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B05"/>
    <w:multiLevelType w:val="multilevel"/>
    <w:tmpl w:val="9F1CA45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70F8E"/>
    <w:multiLevelType w:val="multilevel"/>
    <w:tmpl w:val="E1424E92"/>
    <w:lvl w:ilvl="0">
      <w:start w:val="1"/>
      <w:numFmt w:val="upperRoman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F50BA"/>
    <w:multiLevelType w:val="multilevel"/>
    <w:tmpl w:val="79681BA4"/>
    <w:lvl w:ilvl="0">
      <w:start w:val="2"/>
      <w:numFmt w:val="decimal"/>
      <w:lvlText w:val="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0276E"/>
    <w:multiLevelType w:val="multilevel"/>
    <w:tmpl w:val="C26883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9077C"/>
    <w:multiLevelType w:val="multilevel"/>
    <w:tmpl w:val="9B10199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71311"/>
    <w:multiLevelType w:val="multilevel"/>
    <w:tmpl w:val="6DD8865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5C"/>
    <w:rsid w:val="00312531"/>
    <w:rsid w:val="00935B5C"/>
    <w:rsid w:val="00C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9D286C-07E0-49B0-B22E-E57F28F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20"/>
      <w:szCs w:val="20"/>
      <w:u w:val="none"/>
    </w:rPr>
  </w:style>
  <w:style w:type="character" w:customStyle="1" w:styleId="4100">
    <w:name w:val="Основной текст (4) + Курсив;Масштаб 100%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FranklinGothicHeavy115pt">
    <w:name w:val="Основной текст (5) + Franklin Gothic Heavy;11;5 pt;Курсив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0" w:after="240" w:line="293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 w:line="538" w:lineRule="exact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6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80" w:line="226" w:lineRule="exact"/>
      <w:jc w:val="center"/>
    </w:pPr>
    <w:rPr>
      <w:rFonts w:ascii="Franklin Gothic Heavy" w:eastAsia="Franklin Gothic Heavy" w:hAnsi="Franklin Gothic Heavy" w:cs="Franklin Gothic Heavy"/>
      <w:w w:val="15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0" w:after="380" w:line="260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7642</Words>
  <Characters>43561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51101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2022-09-14T11:32:00Z</dcterms:created>
  <dcterms:modified xsi:type="dcterms:W3CDTF">2022-09-14T11:33:00Z</dcterms:modified>
</cp:coreProperties>
</file>